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9D2" w14:textId="77777777" w:rsidR="0003237E" w:rsidRPr="0003237E" w:rsidRDefault="00671AE2" w:rsidP="0003237E">
      <w:pPr>
        <w:pStyle w:val="1"/>
        <w:spacing w:before="0" w:beforeAutospacing="0" w:after="0" w:afterAutospacing="0"/>
        <w:jc w:val="right"/>
        <w:rPr>
          <w:sz w:val="18"/>
          <w:szCs w:val="18"/>
          <w:lang w:val="en-US"/>
        </w:rPr>
      </w:pPr>
      <w:r w:rsidRPr="005B3583">
        <w:rPr>
          <w:sz w:val="28"/>
          <w:szCs w:val="28"/>
        </w:rPr>
        <w:tab/>
      </w:r>
      <w:r w:rsidRPr="005B3583">
        <w:rPr>
          <w:sz w:val="28"/>
          <w:szCs w:val="28"/>
        </w:rPr>
        <w:tab/>
      </w:r>
      <w:r w:rsidRPr="0003237E">
        <w:rPr>
          <w:sz w:val="18"/>
          <w:szCs w:val="18"/>
        </w:rPr>
        <w:tab/>
      </w:r>
      <w:r w:rsidRPr="0003237E">
        <w:rPr>
          <w:sz w:val="18"/>
          <w:szCs w:val="18"/>
        </w:rPr>
        <w:tab/>
      </w:r>
    </w:p>
    <w:p w14:paraId="44E5E898" w14:textId="77777777" w:rsidR="0003237E" w:rsidRPr="0003237E" w:rsidRDefault="0003237E" w:rsidP="0003237E">
      <w:pPr>
        <w:pStyle w:val="1"/>
        <w:spacing w:before="0" w:beforeAutospacing="0" w:after="0" w:afterAutospacing="0"/>
        <w:jc w:val="right"/>
        <w:rPr>
          <w:sz w:val="18"/>
          <w:szCs w:val="18"/>
        </w:rPr>
      </w:pPr>
      <w:r w:rsidRPr="0003237E">
        <w:rPr>
          <w:sz w:val="18"/>
          <w:szCs w:val="18"/>
        </w:rPr>
        <w:t xml:space="preserve">                                       Утверждено  </w:t>
      </w:r>
    </w:p>
    <w:p w14:paraId="4318D7C0" w14:textId="10873805" w:rsidR="0003237E" w:rsidRPr="0003237E" w:rsidRDefault="000C66F1" w:rsidP="0003237E">
      <w:pPr>
        <w:pStyle w:val="1"/>
        <w:spacing w:before="0" w:beforeAutospacing="0" w:after="0" w:afterAutospacing="0"/>
        <w:jc w:val="right"/>
        <w:rPr>
          <w:b w:val="0"/>
          <w:sz w:val="18"/>
          <w:szCs w:val="18"/>
        </w:rPr>
      </w:pPr>
      <w:r>
        <w:rPr>
          <w:b w:val="0"/>
          <w:sz w:val="18"/>
          <w:szCs w:val="18"/>
        </w:rPr>
        <w:t>Исполнительным директором</w:t>
      </w:r>
      <w:r w:rsidR="0003237E" w:rsidRPr="0003237E">
        <w:rPr>
          <w:b w:val="0"/>
          <w:sz w:val="18"/>
          <w:szCs w:val="18"/>
        </w:rPr>
        <w:t xml:space="preserve"> Фонда по содействию кредитованию </w:t>
      </w:r>
    </w:p>
    <w:p w14:paraId="2B19B3FF" w14:textId="77777777" w:rsidR="0003237E" w:rsidRPr="0003237E" w:rsidRDefault="0003237E" w:rsidP="0003237E">
      <w:pPr>
        <w:pStyle w:val="1"/>
        <w:spacing w:before="0" w:beforeAutospacing="0" w:after="0" w:afterAutospacing="0"/>
        <w:jc w:val="right"/>
        <w:rPr>
          <w:b w:val="0"/>
          <w:sz w:val="18"/>
          <w:szCs w:val="18"/>
        </w:rPr>
      </w:pPr>
      <w:r w:rsidRPr="0003237E">
        <w:rPr>
          <w:b w:val="0"/>
          <w:sz w:val="18"/>
          <w:szCs w:val="18"/>
        </w:rPr>
        <w:t xml:space="preserve">субъектов малого и среднего </w:t>
      </w:r>
    </w:p>
    <w:p w14:paraId="141B0FE9" w14:textId="77777777" w:rsidR="0003237E" w:rsidRPr="0003237E" w:rsidRDefault="0003237E" w:rsidP="0003237E">
      <w:pPr>
        <w:pStyle w:val="1"/>
        <w:spacing w:before="0" w:beforeAutospacing="0" w:after="0" w:afterAutospacing="0"/>
        <w:jc w:val="right"/>
        <w:rPr>
          <w:b w:val="0"/>
          <w:sz w:val="18"/>
          <w:szCs w:val="18"/>
        </w:rPr>
      </w:pPr>
      <w:r w:rsidRPr="0003237E">
        <w:rPr>
          <w:b w:val="0"/>
          <w:sz w:val="18"/>
          <w:szCs w:val="18"/>
        </w:rPr>
        <w:t>предпринимательства Республики Карелия</w:t>
      </w:r>
    </w:p>
    <w:p w14:paraId="6D3E220D" w14:textId="77777777" w:rsidR="0003237E" w:rsidRPr="0003237E" w:rsidRDefault="0003237E" w:rsidP="0003237E">
      <w:pPr>
        <w:pStyle w:val="1"/>
        <w:spacing w:before="0" w:beforeAutospacing="0" w:after="0" w:afterAutospacing="0"/>
        <w:jc w:val="right"/>
        <w:rPr>
          <w:b w:val="0"/>
          <w:sz w:val="18"/>
          <w:szCs w:val="18"/>
        </w:rPr>
      </w:pPr>
      <w:r w:rsidRPr="0003237E">
        <w:rPr>
          <w:b w:val="0"/>
          <w:sz w:val="18"/>
          <w:szCs w:val="18"/>
        </w:rPr>
        <w:t>(</w:t>
      </w:r>
      <w:proofErr w:type="spellStart"/>
      <w:r w:rsidRPr="0003237E">
        <w:rPr>
          <w:b w:val="0"/>
          <w:sz w:val="18"/>
          <w:szCs w:val="18"/>
        </w:rPr>
        <w:t>микрокредитная</w:t>
      </w:r>
      <w:proofErr w:type="spellEnd"/>
      <w:r w:rsidRPr="0003237E">
        <w:rPr>
          <w:b w:val="0"/>
          <w:sz w:val="18"/>
          <w:szCs w:val="18"/>
        </w:rPr>
        <w:t xml:space="preserve"> компания)</w:t>
      </w:r>
    </w:p>
    <w:p w14:paraId="297E5C81" w14:textId="77777777" w:rsidR="0003237E" w:rsidRPr="0003237E" w:rsidRDefault="0003237E" w:rsidP="0003237E">
      <w:pPr>
        <w:pStyle w:val="1"/>
        <w:spacing w:before="0" w:beforeAutospacing="0" w:after="0" w:afterAutospacing="0"/>
        <w:jc w:val="right"/>
        <w:rPr>
          <w:b w:val="0"/>
          <w:sz w:val="18"/>
          <w:szCs w:val="18"/>
        </w:rPr>
      </w:pPr>
    </w:p>
    <w:p w14:paraId="3E41E366" w14:textId="6F7584DE" w:rsidR="0003237E" w:rsidRDefault="0003237E" w:rsidP="0003237E">
      <w:pPr>
        <w:pStyle w:val="1"/>
        <w:jc w:val="right"/>
        <w:rPr>
          <w:b w:val="0"/>
          <w:sz w:val="18"/>
          <w:szCs w:val="18"/>
        </w:rPr>
      </w:pPr>
      <w:r w:rsidRPr="0003237E">
        <w:rPr>
          <w:b w:val="0"/>
          <w:sz w:val="18"/>
          <w:szCs w:val="18"/>
        </w:rPr>
        <w:t>___________</w:t>
      </w:r>
      <w:r w:rsidR="000C66F1">
        <w:rPr>
          <w:b w:val="0"/>
          <w:sz w:val="18"/>
          <w:szCs w:val="18"/>
        </w:rPr>
        <w:t>Е.Н. Климчук</w:t>
      </w:r>
    </w:p>
    <w:p w14:paraId="0A773CFA" w14:textId="2B31FBD2" w:rsidR="000C66F1" w:rsidRDefault="000C66F1" w:rsidP="0003237E">
      <w:pPr>
        <w:pStyle w:val="1"/>
        <w:jc w:val="right"/>
        <w:rPr>
          <w:b w:val="0"/>
          <w:sz w:val="18"/>
          <w:szCs w:val="18"/>
        </w:rPr>
      </w:pPr>
      <w:r w:rsidRPr="00F72E6D">
        <w:rPr>
          <w:b w:val="0"/>
          <w:sz w:val="18"/>
          <w:szCs w:val="18"/>
        </w:rPr>
        <w:t>«</w:t>
      </w:r>
      <w:r w:rsidR="00F72E6D" w:rsidRPr="00F72E6D">
        <w:rPr>
          <w:b w:val="0"/>
          <w:sz w:val="18"/>
          <w:szCs w:val="18"/>
        </w:rPr>
        <w:t>01</w:t>
      </w:r>
      <w:r w:rsidRPr="00F72E6D">
        <w:rPr>
          <w:b w:val="0"/>
          <w:sz w:val="18"/>
          <w:szCs w:val="18"/>
        </w:rPr>
        <w:t>»</w:t>
      </w:r>
      <w:r w:rsidR="00F72E6D" w:rsidRPr="00F72E6D">
        <w:rPr>
          <w:b w:val="0"/>
          <w:sz w:val="18"/>
          <w:szCs w:val="18"/>
        </w:rPr>
        <w:t xml:space="preserve"> сентября</w:t>
      </w:r>
      <w:r w:rsidRPr="00F72E6D">
        <w:rPr>
          <w:b w:val="0"/>
          <w:sz w:val="18"/>
          <w:szCs w:val="18"/>
        </w:rPr>
        <w:t xml:space="preserve"> 2022 года</w:t>
      </w:r>
    </w:p>
    <w:p w14:paraId="36348F8C" w14:textId="77777777" w:rsidR="000C66F1" w:rsidRDefault="000C66F1" w:rsidP="0003237E">
      <w:pPr>
        <w:pStyle w:val="1"/>
        <w:jc w:val="right"/>
        <w:rPr>
          <w:b w:val="0"/>
          <w:sz w:val="18"/>
          <w:szCs w:val="18"/>
        </w:rPr>
      </w:pPr>
    </w:p>
    <w:p w14:paraId="1973ACA7" w14:textId="77777777" w:rsidR="000C66F1" w:rsidRPr="0003237E" w:rsidRDefault="000C66F1" w:rsidP="0003237E">
      <w:pPr>
        <w:pStyle w:val="1"/>
        <w:jc w:val="right"/>
        <w:rPr>
          <w:b w:val="0"/>
          <w:sz w:val="18"/>
          <w:szCs w:val="18"/>
        </w:rPr>
      </w:pPr>
    </w:p>
    <w:p w14:paraId="00BDA3A3" w14:textId="77777777" w:rsidR="00F87AA3" w:rsidRPr="005B3583" w:rsidRDefault="00671AE2" w:rsidP="00C81DEF">
      <w:pPr>
        <w:suppressAutoHyphens/>
        <w:spacing w:after="0" w:line="240" w:lineRule="auto"/>
        <w:jc w:val="right"/>
        <w:rPr>
          <w:rFonts w:ascii="Times New Roman" w:hAnsi="Times New Roman" w:cs="Times New Roman"/>
          <w:i/>
          <w:sz w:val="28"/>
          <w:szCs w:val="28"/>
        </w:rPr>
      </w:pPr>
      <w:r w:rsidRPr="005B3583">
        <w:rPr>
          <w:rFonts w:ascii="Times New Roman" w:hAnsi="Times New Roman" w:cs="Times New Roman"/>
          <w:sz w:val="28"/>
          <w:szCs w:val="28"/>
        </w:rPr>
        <w:tab/>
      </w:r>
      <w:r w:rsidRPr="005B3583">
        <w:rPr>
          <w:rFonts w:ascii="Times New Roman" w:hAnsi="Times New Roman" w:cs="Times New Roman"/>
          <w:i/>
          <w:sz w:val="28"/>
          <w:szCs w:val="28"/>
        </w:rPr>
        <w:tab/>
      </w:r>
    </w:p>
    <w:p w14:paraId="063B670E" w14:textId="77777777" w:rsidR="00531524" w:rsidRPr="005B3583" w:rsidRDefault="00531524" w:rsidP="00C81DEF">
      <w:pPr>
        <w:spacing w:after="0" w:line="240" w:lineRule="auto"/>
        <w:jc w:val="right"/>
        <w:rPr>
          <w:rFonts w:ascii="Times New Roman" w:hAnsi="Times New Roman" w:cs="Times New Roman"/>
          <w:sz w:val="28"/>
          <w:szCs w:val="28"/>
        </w:rPr>
      </w:pPr>
    </w:p>
    <w:p w14:paraId="2FED3877" w14:textId="77777777" w:rsidR="005B3583" w:rsidRDefault="005B3583" w:rsidP="005B3583">
      <w:pPr>
        <w:spacing w:after="0" w:line="240" w:lineRule="auto"/>
        <w:jc w:val="center"/>
        <w:rPr>
          <w:rFonts w:ascii="Times New Roman" w:hAnsi="Times New Roman" w:cs="Times New Roman"/>
          <w:b/>
          <w:sz w:val="28"/>
          <w:szCs w:val="28"/>
        </w:rPr>
      </w:pPr>
    </w:p>
    <w:p w14:paraId="3A9BEAEE" w14:textId="77777777" w:rsidR="005B3583" w:rsidRDefault="005B3583" w:rsidP="005B3583">
      <w:pPr>
        <w:spacing w:after="0" w:line="240" w:lineRule="auto"/>
        <w:jc w:val="center"/>
        <w:rPr>
          <w:rFonts w:ascii="Times New Roman" w:hAnsi="Times New Roman" w:cs="Times New Roman"/>
          <w:b/>
          <w:sz w:val="28"/>
          <w:szCs w:val="28"/>
        </w:rPr>
      </w:pPr>
    </w:p>
    <w:p w14:paraId="0A9081C5" w14:textId="77777777" w:rsidR="005B3583" w:rsidRDefault="005B3583" w:rsidP="005B3583">
      <w:pPr>
        <w:spacing w:after="0" w:line="240" w:lineRule="auto"/>
        <w:jc w:val="center"/>
        <w:rPr>
          <w:rFonts w:ascii="Times New Roman" w:hAnsi="Times New Roman" w:cs="Times New Roman"/>
          <w:b/>
          <w:sz w:val="28"/>
          <w:szCs w:val="28"/>
        </w:rPr>
      </w:pPr>
    </w:p>
    <w:p w14:paraId="64CF2181" w14:textId="77777777" w:rsidR="005B3583" w:rsidRDefault="005B3583" w:rsidP="005B3583">
      <w:pPr>
        <w:spacing w:after="0" w:line="240" w:lineRule="auto"/>
        <w:jc w:val="center"/>
        <w:rPr>
          <w:rFonts w:ascii="Times New Roman" w:hAnsi="Times New Roman" w:cs="Times New Roman"/>
          <w:b/>
          <w:sz w:val="28"/>
          <w:szCs w:val="28"/>
        </w:rPr>
      </w:pPr>
    </w:p>
    <w:p w14:paraId="794541E1" w14:textId="77777777" w:rsidR="005B3583" w:rsidRDefault="005B3583" w:rsidP="005B3583">
      <w:pPr>
        <w:spacing w:after="0" w:line="240" w:lineRule="auto"/>
        <w:jc w:val="center"/>
        <w:rPr>
          <w:rFonts w:ascii="Times New Roman" w:hAnsi="Times New Roman" w:cs="Times New Roman"/>
          <w:b/>
          <w:sz w:val="28"/>
          <w:szCs w:val="28"/>
        </w:rPr>
      </w:pPr>
    </w:p>
    <w:p w14:paraId="70FD43C8" w14:textId="77777777" w:rsidR="005B3583" w:rsidRDefault="005B3583" w:rsidP="005B3583">
      <w:pPr>
        <w:spacing w:after="0" w:line="240" w:lineRule="auto"/>
        <w:jc w:val="center"/>
        <w:rPr>
          <w:rFonts w:ascii="Times New Roman" w:hAnsi="Times New Roman" w:cs="Times New Roman"/>
          <w:b/>
          <w:sz w:val="28"/>
          <w:szCs w:val="28"/>
        </w:rPr>
      </w:pPr>
    </w:p>
    <w:p w14:paraId="3F1E30FD" w14:textId="77777777" w:rsidR="00671AE2" w:rsidRPr="005B3583" w:rsidRDefault="00531524" w:rsidP="005B3583">
      <w:pPr>
        <w:spacing w:after="0" w:line="240" w:lineRule="auto"/>
        <w:jc w:val="center"/>
        <w:rPr>
          <w:rFonts w:ascii="Times New Roman" w:hAnsi="Times New Roman" w:cs="Times New Roman"/>
          <w:b/>
          <w:sz w:val="28"/>
          <w:szCs w:val="28"/>
        </w:rPr>
      </w:pPr>
      <w:r w:rsidRPr="005B3583">
        <w:rPr>
          <w:rFonts w:ascii="Times New Roman" w:hAnsi="Times New Roman" w:cs="Times New Roman"/>
          <w:b/>
          <w:sz w:val="28"/>
          <w:szCs w:val="28"/>
        </w:rPr>
        <w:t>ПРАВИЛА</w:t>
      </w:r>
    </w:p>
    <w:p w14:paraId="044A31F4" w14:textId="77777777" w:rsidR="00531524" w:rsidRPr="005B3583" w:rsidRDefault="0003237E" w:rsidP="005B35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поручительств </w:t>
      </w:r>
      <w:r w:rsidR="00531524" w:rsidRPr="005B3583">
        <w:rPr>
          <w:rFonts w:ascii="Times New Roman" w:hAnsi="Times New Roman" w:cs="Times New Roman"/>
          <w:b/>
          <w:snapToGrid w:val="0"/>
          <w:sz w:val="28"/>
          <w:szCs w:val="28"/>
        </w:rPr>
        <w:t>Фонд</w:t>
      </w:r>
      <w:r>
        <w:rPr>
          <w:rFonts w:ascii="Times New Roman" w:hAnsi="Times New Roman" w:cs="Times New Roman"/>
          <w:b/>
          <w:snapToGrid w:val="0"/>
          <w:sz w:val="28"/>
          <w:szCs w:val="28"/>
        </w:rPr>
        <w:t>ом</w:t>
      </w:r>
      <w:r w:rsidR="00531524" w:rsidRPr="005B3583">
        <w:rPr>
          <w:rFonts w:ascii="Times New Roman" w:hAnsi="Times New Roman" w:cs="Times New Roman"/>
          <w:b/>
          <w:snapToGrid w:val="0"/>
          <w:sz w:val="28"/>
          <w:szCs w:val="28"/>
        </w:rPr>
        <w:t xml:space="preserve"> по содействию кредитованию субъектов малого и среднего предпринимательства Республики Карелия (</w:t>
      </w:r>
      <w:proofErr w:type="spellStart"/>
      <w:r w:rsidR="00531524" w:rsidRPr="005B3583">
        <w:rPr>
          <w:rFonts w:ascii="Times New Roman" w:hAnsi="Times New Roman" w:cs="Times New Roman"/>
          <w:b/>
          <w:snapToGrid w:val="0"/>
          <w:sz w:val="28"/>
          <w:szCs w:val="28"/>
        </w:rPr>
        <w:t>микрокредитная</w:t>
      </w:r>
      <w:proofErr w:type="spellEnd"/>
      <w:r w:rsidR="00531524" w:rsidRPr="005B3583">
        <w:rPr>
          <w:rFonts w:ascii="Times New Roman" w:hAnsi="Times New Roman" w:cs="Times New Roman"/>
          <w:b/>
          <w:snapToGrid w:val="0"/>
          <w:sz w:val="28"/>
          <w:szCs w:val="28"/>
        </w:rPr>
        <w:t xml:space="preserve"> компания)</w:t>
      </w:r>
      <w:r w:rsidR="00531524" w:rsidRPr="005B3583">
        <w:rPr>
          <w:rFonts w:ascii="Times New Roman" w:hAnsi="Times New Roman" w:cs="Times New Roman"/>
          <w:b/>
          <w:sz w:val="28"/>
          <w:szCs w:val="28"/>
        </w:rPr>
        <w:t xml:space="preserve"> </w:t>
      </w:r>
      <w:r>
        <w:rPr>
          <w:rFonts w:ascii="Times New Roman" w:hAnsi="Times New Roman" w:cs="Times New Roman"/>
          <w:b/>
          <w:sz w:val="28"/>
          <w:szCs w:val="28"/>
        </w:rPr>
        <w:t xml:space="preserve">в рамках </w:t>
      </w:r>
      <w:r w:rsidR="009D60BB">
        <w:rPr>
          <w:rFonts w:ascii="Times New Roman" w:hAnsi="Times New Roman" w:cs="Times New Roman"/>
          <w:b/>
          <w:sz w:val="28"/>
          <w:szCs w:val="28"/>
        </w:rPr>
        <w:t>М</w:t>
      </w:r>
      <w:r w:rsidR="00531524" w:rsidRPr="005B3583">
        <w:rPr>
          <w:rFonts w:ascii="Times New Roman" w:hAnsi="Times New Roman" w:cs="Times New Roman"/>
          <w:b/>
          <w:sz w:val="28"/>
          <w:szCs w:val="28"/>
        </w:rPr>
        <w:t>еханизма гарантийной поддержки без повторного андеррайтинга</w:t>
      </w:r>
    </w:p>
    <w:p w14:paraId="2D6B2187" w14:textId="77777777" w:rsidR="00671AE2" w:rsidRPr="005B3583" w:rsidRDefault="00671AE2" w:rsidP="005B3583">
      <w:pPr>
        <w:spacing w:after="0" w:line="240" w:lineRule="auto"/>
        <w:jc w:val="center"/>
        <w:rPr>
          <w:rFonts w:ascii="Times New Roman" w:hAnsi="Times New Roman" w:cs="Times New Roman"/>
          <w:b/>
          <w:sz w:val="28"/>
          <w:szCs w:val="28"/>
        </w:rPr>
      </w:pPr>
    </w:p>
    <w:p w14:paraId="01F20141" w14:textId="77777777" w:rsidR="00671AE2" w:rsidRPr="005B3583" w:rsidRDefault="00671AE2" w:rsidP="00C81DEF">
      <w:pPr>
        <w:spacing w:after="0" w:line="240" w:lineRule="auto"/>
        <w:rPr>
          <w:rFonts w:ascii="Times New Roman" w:hAnsi="Times New Roman" w:cs="Times New Roman"/>
          <w:sz w:val="28"/>
          <w:szCs w:val="28"/>
        </w:rPr>
      </w:pPr>
    </w:p>
    <w:p w14:paraId="3C26B97C" w14:textId="77777777" w:rsidR="00CF71FD" w:rsidRPr="005B3583" w:rsidRDefault="00CF71FD" w:rsidP="00C81DEF">
      <w:pPr>
        <w:spacing w:after="0" w:line="240" w:lineRule="auto"/>
        <w:rPr>
          <w:rFonts w:ascii="Times New Roman" w:hAnsi="Times New Roman" w:cs="Times New Roman"/>
          <w:sz w:val="28"/>
          <w:szCs w:val="28"/>
        </w:rPr>
      </w:pPr>
    </w:p>
    <w:p w14:paraId="34A69D98" w14:textId="77777777" w:rsidR="00CF71FD" w:rsidRPr="005B3583" w:rsidRDefault="00CF71FD" w:rsidP="00C81DEF">
      <w:pPr>
        <w:spacing w:after="0" w:line="240" w:lineRule="auto"/>
        <w:rPr>
          <w:rFonts w:ascii="Times New Roman" w:hAnsi="Times New Roman" w:cs="Times New Roman"/>
          <w:sz w:val="28"/>
          <w:szCs w:val="28"/>
        </w:rPr>
      </w:pPr>
    </w:p>
    <w:p w14:paraId="76F8AF00" w14:textId="77777777" w:rsidR="00CF71FD" w:rsidRPr="005B3583" w:rsidRDefault="00CF71FD" w:rsidP="00C81DEF">
      <w:pPr>
        <w:spacing w:after="0" w:line="240" w:lineRule="auto"/>
        <w:rPr>
          <w:rFonts w:ascii="Times New Roman" w:hAnsi="Times New Roman" w:cs="Times New Roman"/>
          <w:sz w:val="28"/>
          <w:szCs w:val="28"/>
        </w:rPr>
      </w:pPr>
    </w:p>
    <w:p w14:paraId="3D5E8A96" w14:textId="77777777" w:rsidR="00CF71FD" w:rsidRPr="005B3583" w:rsidRDefault="00CF71FD" w:rsidP="00C81DEF">
      <w:pPr>
        <w:spacing w:after="0" w:line="240" w:lineRule="auto"/>
        <w:rPr>
          <w:rFonts w:ascii="Times New Roman" w:hAnsi="Times New Roman" w:cs="Times New Roman"/>
          <w:sz w:val="28"/>
          <w:szCs w:val="28"/>
        </w:rPr>
      </w:pPr>
    </w:p>
    <w:p w14:paraId="6EF7726F" w14:textId="77777777" w:rsidR="00CF71FD" w:rsidRPr="005B3583" w:rsidRDefault="00CF71FD" w:rsidP="00C81DEF">
      <w:pPr>
        <w:spacing w:after="0" w:line="240" w:lineRule="auto"/>
        <w:rPr>
          <w:rFonts w:ascii="Times New Roman" w:hAnsi="Times New Roman" w:cs="Times New Roman"/>
          <w:sz w:val="28"/>
          <w:szCs w:val="28"/>
        </w:rPr>
      </w:pPr>
    </w:p>
    <w:p w14:paraId="25EDF347" w14:textId="77777777" w:rsidR="00CF71FD" w:rsidRPr="005B3583" w:rsidRDefault="00CF71FD" w:rsidP="00C81DEF">
      <w:pPr>
        <w:spacing w:after="0" w:line="240" w:lineRule="auto"/>
        <w:rPr>
          <w:rFonts w:ascii="Times New Roman" w:hAnsi="Times New Roman" w:cs="Times New Roman"/>
          <w:sz w:val="28"/>
          <w:szCs w:val="28"/>
        </w:rPr>
      </w:pPr>
    </w:p>
    <w:p w14:paraId="349AB473" w14:textId="77777777" w:rsidR="00CF71FD" w:rsidRPr="005B3583" w:rsidRDefault="00CF71FD" w:rsidP="00C81DEF">
      <w:pPr>
        <w:spacing w:after="0" w:line="240" w:lineRule="auto"/>
        <w:rPr>
          <w:rFonts w:ascii="Times New Roman" w:hAnsi="Times New Roman" w:cs="Times New Roman"/>
          <w:sz w:val="28"/>
          <w:szCs w:val="28"/>
        </w:rPr>
      </w:pPr>
    </w:p>
    <w:p w14:paraId="2E096876" w14:textId="77777777" w:rsidR="00CF71FD" w:rsidRPr="005B3583" w:rsidRDefault="00CF71FD" w:rsidP="00C81DEF">
      <w:pPr>
        <w:spacing w:after="0" w:line="240" w:lineRule="auto"/>
        <w:rPr>
          <w:rFonts w:ascii="Times New Roman" w:hAnsi="Times New Roman" w:cs="Times New Roman"/>
          <w:sz w:val="28"/>
          <w:szCs w:val="28"/>
        </w:rPr>
      </w:pPr>
    </w:p>
    <w:p w14:paraId="39F931B0" w14:textId="77777777" w:rsidR="00CF71FD" w:rsidRPr="005B3583" w:rsidRDefault="00CF71FD" w:rsidP="00C81DEF">
      <w:pPr>
        <w:spacing w:after="0" w:line="240" w:lineRule="auto"/>
        <w:rPr>
          <w:rFonts w:ascii="Times New Roman" w:hAnsi="Times New Roman" w:cs="Times New Roman"/>
          <w:sz w:val="28"/>
          <w:szCs w:val="28"/>
        </w:rPr>
      </w:pPr>
    </w:p>
    <w:p w14:paraId="27F3F6F8" w14:textId="77777777" w:rsidR="00CF71FD" w:rsidRPr="005B3583" w:rsidRDefault="00CF71FD" w:rsidP="00C81DEF">
      <w:pPr>
        <w:spacing w:after="0" w:line="240" w:lineRule="auto"/>
        <w:rPr>
          <w:rFonts w:ascii="Times New Roman" w:hAnsi="Times New Roman" w:cs="Times New Roman"/>
          <w:sz w:val="28"/>
          <w:szCs w:val="28"/>
        </w:rPr>
      </w:pPr>
    </w:p>
    <w:p w14:paraId="55564D40" w14:textId="77777777" w:rsidR="00CF71FD" w:rsidRPr="005B3583" w:rsidRDefault="00CF71FD" w:rsidP="00C81DEF">
      <w:pPr>
        <w:spacing w:after="0" w:line="240" w:lineRule="auto"/>
        <w:rPr>
          <w:rFonts w:ascii="Times New Roman" w:hAnsi="Times New Roman" w:cs="Times New Roman"/>
          <w:sz w:val="28"/>
          <w:szCs w:val="28"/>
        </w:rPr>
      </w:pPr>
    </w:p>
    <w:p w14:paraId="6ADE8330" w14:textId="77777777" w:rsidR="00CF71FD" w:rsidRPr="005B3583" w:rsidRDefault="00CF71FD" w:rsidP="00C81DEF">
      <w:pPr>
        <w:spacing w:after="0" w:line="240" w:lineRule="auto"/>
        <w:rPr>
          <w:rFonts w:ascii="Times New Roman" w:hAnsi="Times New Roman" w:cs="Times New Roman"/>
          <w:sz w:val="28"/>
          <w:szCs w:val="28"/>
        </w:rPr>
      </w:pPr>
    </w:p>
    <w:p w14:paraId="755BBAB3" w14:textId="77777777" w:rsidR="00CF71FD" w:rsidRPr="005B3583" w:rsidRDefault="00CF71FD" w:rsidP="00C81DEF">
      <w:pPr>
        <w:spacing w:after="0" w:line="240" w:lineRule="auto"/>
        <w:rPr>
          <w:rFonts w:ascii="Times New Roman" w:hAnsi="Times New Roman" w:cs="Times New Roman"/>
          <w:sz w:val="28"/>
          <w:szCs w:val="28"/>
        </w:rPr>
      </w:pPr>
    </w:p>
    <w:p w14:paraId="5B166561" w14:textId="77777777" w:rsidR="00CF71FD" w:rsidRPr="005B3583" w:rsidRDefault="00CF71FD" w:rsidP="00C81DEF">
      <w:pPr>
        <w:spacing w:after="0" w:line="240" w:lineRule="auto"/>
        <w:rPr>
          <w:rFonts w:ascii="Times New Roman" w:hAnsi="Times New Roman" w:cs="Times New Roman"/>
          <w:sz w:val="28"/>
          <w:szCs w:val="28"/>
        </w:rPr>
      </w:pPr>
    </w:p>
    <w:p w14:paraId="053C19ED" w14:textId="77777777" w:rsidR="00CF71FD" w:rsidRPr="005B3583" w:rsidRDefault="00CF71FD" w:rsidP="00C81DEF">
      <w:pPr>
        <w:spacing w:after="0" w:line="240" w:lineRule="auto"/>
        <w:rPr>
          <w:rFonts w:ascii="Times New Roman" w:hAnsi="Times New Roman" w:cs="Times New Roman"/>
          <w:sz w:val="28"/>
          <w:szCs w:val="28"/>
        </w:rPr>
      </w:pPr>
    </w:p>
    <w:p w14:paraId="6DBB4AD9" w14:textId="77777777" w:rsidR="00CF71FD" w:rsidRPr="005B3583" w:rsidRDefault="00CF71FD" w:rsidP="00C81DEF">
      <w:pPr>
        <w:spacing w:after="0" w:line="240" w:lineRule="auto"/>
        <w:rPr>
          <w:rFonts w:ascii="Times New Roman" w:hAnsi="Times New Roman" w:cs="Times New Roman"/>
          <w:sz w:val="28"/>
          <w:szCs w:val="28"/>
        </w:rPr>
      </w:pPr>
    </w:p>
    <w:p w14:paraId="4533580C" w14:textId="77777777" w:rsidR="00CF71FD" w:rsidRPr="005B3583" w:rsidRDefault="00CF71FD" w:rsidP="00C81DEF">
      <w:pPr>
        <w:spacing w:after="0" w:line="240" w:lineRule="auto"/>
        <w:rPr>
          <w:rFonts w:ascii="Times New Roman" w:hAnsi="Times New Roman" w:cs="Times New Roman"/>
          <w:sz w:val="28"/>
          <w:szCs w:val="28"/>
        </w:rPr>
      </w:pPr>
    </w:p>
    <w:p w14:paraId="0BC0081E" w14:textId="5400E121" w:rsidR="00CF71FD" w:rsidRDefault="005B3583" w:rsidP="005B3583">
      <w:pPr>
        <w:tabs>
          <w:tab w:val="left" w:pos="3395"/>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Pr="005B3583">
        <w:rPr>
          <w:rFonts w:ascii="Times New Roman" w:hAnsi="Times New Roman" w:cs="Times New Roman"/>
          <w:sz w:val="24"/>
          <w:szCs w:val="24"/>
        </w:rPr>
        <w:t>Петрозаводск 202</w:t>
      </w:r>
      <w:r w:rsidR="00F766F1">
        <w:rPr>
          <w:rFonts w:ascii="Times New Roman" w:hAnsi="Times New Roman" w:cs="Times New Roman"/>
          <w:sz w:val="24"/>
          <w:szCs w:val="24"/>
        </w:rPr>
        <w:t>2</w:t>
      </w:r>
    </w:p>
    <w:p w14:paraId="7577866A" w14:textId="77777777" w:rsidR="00531524" w:rsidRPr="005B3583" w:rsidRDefault="00671AE2"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lastRenderedPageBreak/>
        <w:t>1</w:t>
      </w:r>
      <w:r w:rsidR="00531524" w:rsidRPr="005B3583">
        <w:rPr>
          <w:rFonts w:ascii="Times New Roman" w:hAnsi="Times New Roman" w:cs="Times New Roman"/>
          <w:sz w:val="24"/>
          <w:szCs w:val="24"/>
        </w:rPr>
        <w:t xml:space="preserve">. ОБЩИЕ ПОЛОЖЕНИЯ </w:t>
      </w:r>
    </w:p>
    <w:p w14:paraId="056C8C25" w14:textId="77777777" w:rsidR="00487336" w:rsidRPr="005B3583" w:rsidRDefault="00487336" w:rsidP="00C81DEF">
      <w:pPr>
        <w:spacing w:after="0" w:line="240" w:lineRule="auto"/>
        <w:jc w:val="both"/>
        <w:rPr>
          <w:rFonts w:ascii="Times New Roman" w:hAnsi="Times New Roman" w:cs="Times New Roman"/>
          <w:sz w:val="24"/>
          <w:szCs w:val="24"/>
        </w:rPr>
      </w:pPr>
    </w:p>
    <w:p w14:paraId="30490FD4" w14:textId="77777777" w:rsidR="001D23FE"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1.1.1. Настоящие Правила</w:t>
      </w:r>
      <w:r w:rsidR="00BB64E7" w:rsidRPr="005B3583">
        <w:rPr>
          <w:rFonts w:ascii="Times New Roman" w:hAnsi="Times New Roman" w:cs="Times New Roman"/>
          <w:sz w:val="24"/>
          <w:szCs w:val="24"/>
        </w:rPr>
        <w:t xml:space="preserve"> </w:t>
      </w:r>
      <w:r w:rsidR="00226966">
        <w:rPr>
          <w:rFonts w:ascii="Times New Roman" w:hAnsi="Times New Roman" w:cs="Times New Roman"/>
          <w:sz w:val="24"/>
          <w:szCs w:val="24"/>
        </w:rPr>
        <w:t>предоставления поручительств</w:t>
      </w:r>
      <w:r w:rsidR="004625BC">
        <w:rPr>
          <w:rFonts w:ascii="Times New Roman" w:hAnsi="Times New Roman" w:cs="Times New Roman"/>
          <w:sz w:val="24"/>
          <w:szCs w:val="24"/>
        </w:rPr>
        <w:t xml:space="preserve"> </w:t>
      </w:r>
      <w:r w:rsidR="00671AE2" w:rsidRPr="005B3583">
        <w:rPr>
          <w:rFonts w:ascii="Times New Roman" w:hAnsi="Times New Roman" w:cs="Times New Roman"/>
          <w:snapToGrid w:val="0"/>
          <w:sz w:val="24"/>
          <w:szCs w:val="24"/>
        </w:rPr>
        <w:t>Фонд</w:t>
      </w:r>
      <w:r w:rsidR="00226966">
        <w:rPr>
          <w:rFonts w:ascii="Times New Roman" w:hAnsi="Times New Roman" w:cs="Times New Roman"/>
          <w:snapToGrid w:val="0"/>
          <w:sz w:val="24"/>
          <w:szCs w:val="24"/>
        </w:rPr>
        <w:t>ом</w:t>
      </w:r>
      <w:r w:rsidR="00671AE2" w:rsidRPr="005B3583">
        <w:rPr>
          <w:rFonts w:ascii="Times New Roman" w:hAnsi="Times New Roman" w:cs="Times New Roman"/>
          <w:snapToGrid w:val="0"/>
          <w:sz w:val="24"/>
          <w:szCs w:val="24"/>
        </w:rPr>
        <w:t xml:space="preserve"> по содействию кредитованию субъектов малого и среднего предпринимательства Республики Карелия (</w:t>
      </w:r>
      <w:proofErr w:type="spellStart"/>
      <w:r w:rsidR="00671AE2" w:rsidRPr="005B3583">
        <w:rPr>
          <w:rFonts w:ascii="Times New Roman" w:hAnsi="Times New Roman" w:cs="Times New Roman"/>
          <w:snapToGrid w:val="0"/>
          <w:sz w:val="24"/>
          <w:szCs w:val="24"/>
        </w:rPr>
        <w:t>микрокредитная</w:t>
      </w:r>
      <w:proofErr w:type="spellEnd"/>
      <w:r w:rsidR="00671AE2" w:rsidRPr="005B3583">
        <w:rPr>
          <w:rFonts w:ascii="Times New Roman" w:hAnsi="Times New Roman" w:cs="Times New Roman"/>
          <w:snapToGrid w:val="0"/>
          <w:sz w:val="24"/>
          <w:szCs w:val="24"/>
        </w:rPr>
        <w:t xml:space="preserve"> компания)</w:t>
      </w:r>
      <w:r w:rsidR="00226966" w:rsidRPr="00226966">
        <w:rPr>
          <w:rFonts w:ascii="Times New Roman" w:hAnsi="Times New Roman" w:cs="Times New Roman"/>
          <w:snapToGrid w:val="0"/>
          <w:sz w:val="24"/>
          <w:szCs w:val="24"/>
        </w:rPr>
        <w:t xml:space="preserve"> </w:t>
      </w:r>
      <w:r w:rsidR="00226966" w:rsidRPr="005B3583">
        <w:rPr>
          <w:rFonts w:ascii="Times New Roman" w:hAnsi="Times New Roman" w:cs="Times New Roman"/>
          <w:snapToGrid w:val="0"/>
          <w:sz w:val="24"/>
          <w:szCs w:val="24"/>
        </w:rPr>
        <w:t>(далее – Фонд)</w:t>
      </w:r>
      <w:r w:rsidR="00671AE2" w:rsidRPr="005B3583">
        <w:rPr>
          <w:rFonts w:ascii="Times New Roman" w:hAnsi="Times New Roman" w:cs="Times New Roman"/>
          <w:snapToGrid w:val="0"/>
          <w:sz w:val="24"/>
          <w:szCs w:val="24"/>
        </w:rPr>
        <w:t xml:space="preserve"> </w:t>
      </w:r>
      <w:r w:rsidR="00226966">
        <w:rPr>
          <w:rFonts w:ascii="Times New Roman" w:hAnsi="Times New Roman" w:cs="Times New Roman"/>
          <w:sz w:val="24"/>
          <w:szCs w:val="24"/>
        </w:rPr>
        <w:t>в рамках</w:t>
      </w:r>
      <w:r w:rsidR="00671AE2" w:rsidRPr="005B3583">
        <w:rPr>
          <w:rFonts w:ascii="Times New Roman" w:hAnsi="Times New Roman" w:cs="Times New Roman"/>
          <w:sz w:val="24"/>
          <w:szCs w:val="24"/>
        </w:rPr>
        <w:t xml:space="preserve"> </w:t>
      </w:r>
      <w:r w:rsidR="00226966">
        <w:rPr>
          <w:rFonts w:ascii="Times New Roman" w:hAnsi="Times New Roman" w:cs="Times New Roman"/>
          <w:sz w:val="24"/>
          <w:szCs w:val="24"/>
        </w:rPr>
        <w:t>М</w:t>
      </w:r>
      <w:r w:rsidR="00671AE2" w:rsidRPr="005B3583">
        <w:rPr>
          <w:rFonts w:ascii="Times New Roman" w:hAnsi="Times New Roman" w:cs="Times New Roman"/>
          <w:sz w:val="24"/>
          <w:szCs w:val="24"/>
        </w:rPr>
        <w:t>еханизма гарантийной поддержки</w:t>
      </w:r>
      <w:r w:rsidR="00226966">
        <w:rPr>
          <w:rFonts w:ascii="Times New Roman" w:hAnsi="Times New Roman" w:cs="Times New Roman"/>
          <w:sz w:val="24"/>
          <w:szCs w:val="24"/>
        </w:rPr>
        <w:t xml:space="preserve"> (далее – Механизм)</w:t>
      </w:r>
      <w:r w:rsidR="00671AE2" w:rsidRPr="005B3583">
        <w:rPr>
          <w:rFonts w:ascii="Times New Roman" w:hAnsi="Times New Roman" w:cs="Times New Roman"/>
          <w:sz w:val="24"/>
          <w:szCs w:val="24"/>
        </w:rPr>
        <w:t xml:space="preserve"> без повторного андеррайтинга </w:t>
      </w:r>
      <w:r w:rsidR="00BB64E7" w:rsidRPr="005B3583">
        <w:rPr>
          <w:rFonts w:ascii="Times New Roman" w:hAnsi="Times New Roman" w:cs="Times New Roman"/>
          <w:sz w:val="24"/>
          <w:szCs w:val="24"/>
        </w:rPr>
        <w:t xml:space="preserve">(далее </w:t>
      </w:r>
      <w:r w:rsidR="007D4951" w:rsidRPr="005B3583">
        <w:rPr>
          <w:rFonts w:ascii="Times New Roman" w:hAnsi="Times New Roman" w:cs="Times New Roman"/>
          <w:sz w:val="24"/>
          <w:szCs w:val="24"/>
        </w:rPr>
        <w:t>–</w:t>
      </w:r>
      <w:r w:rsidR="00BB64E7" w:rsidRPr="005B3583">
        <w:rPr>
          <w:rFonts w:ascii="Times New Roman" w:hAnsi="Times New Roman" w:cs="Times New Roman"/>
          <w:sz w:val="24"/>
          <w:szCs w:val="24"/>
        </w:rPr>
        <w:t xml:space="preserve"> Правила</w:t>
      </w:r>
      <w:r w:rsidR="007D4951" w:rsidRPr="005B3583">
        <w:rPr>
          <w:rFonts w:ascii="Times New Roman" w:hAnsi="Times New Roman" w:cs="Times New Roman"/>
          <w:sz w:val="24"/>
          <w:szCs w:val="24"/>
        </w:rPr>
        <w:t>)</w:t>
      </w:r>
      <w:r w:rsidR="00BB64E7" w:rsidRPr="005B3583">
        <w:rPr>
          <w:rFonts w:ascii="Times New Roman" w:hAnsi="Times New Roman" w:cs="Times New Roman"/>
          <w:sz w:val="24"/>
          <w:szCs w:val="24"/>
        </w:rPr>
        <w:t xml:space="preserve">  </w:t>
      </w:r>
      <w:r w:rsidR="00671AE2" w:rsidRPr="005B3583">
        <w:rPr>
          <w:rFonts w:ascii="Times New Roman" w:hAnsi="Times New Roman" w:cs="Times New Roman"/>
          <w:sz w:val="24"/>
          <w:szCs w:val="24"/>
        </w:rPr>
        <w:t>р</w:t>
      </w:r>
      <w:r w:rsidRPr="005B3583">
        <w:rPr>
          <w:rFonts w:ascii="Times New Roman" w:hAnsi="Times New Roman" w:cs="Times New Roman"/>
          <w:sz w:val="24"/>
          <w:szCs w:val="24"/>
        </w:rPr>
        <w:t xml:space="preserve">азработаны </w:t>
      </w:r>
      <w:r w:rsidRPr="005B3583">
        <w:rPr>
          <w:rFonts w:ascii="Times New Roman" w:hAnsi="Times New Roman" w:cs="Times New Roman"/>
          <w:snapToGrid w:val="0"/>
          <w:sz w:val="24"/>
          <w:szCs w:val="24"/>
        </w:rPr>
        <w:t xml:space="preserve">Фондом </w:t>
      </w:r>
      <w:r w:rsidRPr="005B3583">
        <w:rPr>
          <w:rFonts w:ascii="Times New Roman" w:hAnsi="Times New Roman" w:cs="Times New Roman"/>
          <w:sz w:val="24"/>
          <w:szCs w:val="24"/>
        </w:rPr>
        <w:t xml:space="preserve">в соответствии с </w:t>
      </w:r>
      <w:r w:rsidR="007D4951" w:rsidRPr="005B3583">
        <w:rPr>
          <w:rFonts w:ascii="Times New Roman" w:hAnsi="Times New Roman" w:cs="Times New Roman"/>
          <w:sz w:val="24"/>
          <w:szCs w:val="24"/>
        </w:rPr>
        <w:t>Приказом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w:t>
      </w:r>
      <w:r w:rsidR="00DE4E9D" w:rsidRPr="005B3583">
        <w:rPr>
          <w:rFonts w:ascii="Times New Roman" w:hAnsi="Times New Roman" w:cs="Times New Roman"/>
          <w:sz w:val="24"/>
          <w:szCs w:val="24"/>
        </w:rPr>
        <w:t>»</w:t>
      </w:r>
      <w:r w:rsidR="00536A03" w:rsidRPr="005B3583">
        <w:rPr>
          <w:rFonts w:ascii="Times New Roman" w:hAnsi="Times New Roman" w:cs="Times New Roman"/>
          <w:sz w:val="24"/>
          <w:szCs w:val="24"/>
        </w:rPr>
        <w:t xml:space="preserve"> (далее – Приказ № 763 Минэкономразвития РФ), </w:t>
      </w:r>
      <w:r w:rsidR="00671AE2" w:rsidRPr="005B3583">
        <w:rPr>
          <w:rFonts w:ascii="Times New Roman" w:hAnsi="Times New Roman" w:cs="Times New Roman"/>
          <w:sz w:val="24"/>
          <w:szCs w:val="24"/>
        </w:rPr>
        <w:t>«</w:t>
      </w:r>
      <w:r w:rsidRPr="005B3583">
        <w:rPr>
          <w:rFonts w:ascii="Times New Roman" w:hAnsi="Times New Roman" w:cs="Times New Roman"/>
          <w:sz w:val="24"/>
          <w:szCs w:val="24"/>
        </w:rPr>
        <w:t>П</w:t>
      </w:r>
      <w:r w:rsidR="00671AE2" w:rsidRPr="005B3583">
        <w:rPr>
          <w:rFonts w:ascii="Times New Roman" w:hAnsi="Times New Roman" w:cs="Times New Roman"/>
          <w:sz w:val="24"/>
          <w:szCs w:val="24"/>
        </w:rPr>
        <w:t xml:space="preserve">равилами </w:t>
      </w:r>
      <w:r w:rsidRPr="005B3583">
        <w:rPr>
          <w:rFonts w:ascii="Times New Roman" w:hAnsi="Times New Roman" w:cs="Times New Roman"/>
          <w:sz w:val="24"/>
          <w:szCs w:val="24"/>
        </w:rPr>
        <w:t xml:space="preserve">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w:t>
      </w:r>
      <w:r w:rsidRPr="00187B5D">
        <w:rPr>
          <w:rFonts w:ascii="Times New Roman" w:hAnsi="Times New Roman" w:cs="Times New Roman"/>
          <w:sz w:val="24"/>
          <w:szCs w:val="24"/>
        </w:rPr>
        <w:t xml:space="preserve">андеррайтинга», </w:t>
      </w:r>
      <w:r w:rsidR="00671AE2" w:rsidRPr="00187B5D">
        <w:rPr>
          <w:rFonts w:ascii="Times New Roman" w:hAnsi="Times New Roman" w:cs="Times New Roman"/>
          <w:sz w:val="24"/>
          <w:szCs w:val="24"/>
        </w:rPr>
        <w:t xml:space="preserve">утвержденными </w:t>
      </w:r>
      <w:r w:rsidRPr="00187B5D">
        <w:rPr>
          <w:rFonts w:ascii="Times New Roman" w:hAnsi="Times New Roman" w:cs="Times New Roman"/>
          <w:sz w:val="24"/>
          <w:szCs w:val="24"/>
        </w:rPr>
        <w:t>решением Правления АО «Корпорация «МСП» «30» декабря 2019 г. (протокол № 1480/19)</w:t>
      </w:r>
      <w:r w:rsidR="00671AE2" w:rsidRPr="00187B5D">
        <w:rPr>
          <w:rFonts w:ascii="Times New Roman" w:hAnsi="Times New Roman" w:cs="Times New Roman"/>
          <w:sz w:val="24"/>
          <w:szCs w:val="24"/>
        </w:rPr>
        <w:t xml:space="preserve">, </w:t>
      </w:r>
      <w:r w:rsidRPr="00187B5D">
        <w:rPr>
          <w:rFonts w:ascii="Times New Roman" w:hAnsi="Times New Roman" w:cs="Times New Roman"/>
          <w:sz w:val="24"/>
          <w:szCs w:val="24"/>
        </w:rPr>
        <w:t xml:space="preserve">с </w:t>
      </w:r>
      <w:r w:rsidR="00671AE2" w:rsidRPr="00187B5D">
        <w:rPr>
          <w:rFonts w:ascii="Times New Roman" w:hAnsi="Times New Roman" w:cs="Times New Roman"/>
          <w:sz w:val="24"/>
          <w:szCs w:val="24"/>
        </w:rPr>
        <w:t xml:space="preserve"> последующими </w:t>
      </w:r>
      <w:r w:rsidRPr="00187B5D">
        <w:rPr>
          <w:rFonts w:ascii="Times New Roman" w:hAnsi="Times New Roman" w:cs="Times New Roman"/>
          <w:sz w:val="24"/>
          <w:szCs w:val="24"/>
        </w:rPr>
        <w:t>изменениями</w:t>
      </w:r>
      <w:r w:rsidR="002353AF" w:rsidRPr="00187B5D">
        <w:rPr>
          <w:rFonts w:ascii="Times New Roman" w:hAnsi="Times New Roman" w:cs="Times New Roman"/>
          <w:sz w:val="24"/>
          <w:szCs w:val="24"/>
        </w:rPr>
        <w:t xml:space="preserve"> (далее - Правила АО «Корпорация «МСП»)</w:t>
      </w:r>
      <w:r w:rsidR="00226966" w:rsidRPr="00187B5D">
        <w:rPr>
          <w:rFonts w:ascii="Times New Roman" w:hAnsi="Times New Roman" w:cs="Times New Roman"/>
          <w:sz w:val="24"/>
          <w:szCs w:val="24"/>
        </w:rPr>
        <w:t>.</w:t>
      </w:r>
    </w:p>
    <w:p w14:paraId="7DF10E2E" w14:textId="77777777" w:rsidR="00CF71FD" w:rsidRPr="005B3583" w:rsidRDefault="00CF71FD" w:rsidP="00C81DEF">
      <w:pPr>
        <w:spacing w:after="0" w:line="240" w:lineRule="auto"/>
        <w:jc w:val="both"/>
        <w:rPr>
          <w:rFonts w:ascii="Times New Roman" w:hAnsi="Times New Roman" w:cs="Times New Roman"/>
          <w:sz w:val="24"/>
          <w:szCs w:val="24"/>
        </w:rPr>
      </w:pPr>
      <w:r w:rsidRPr="00C83962">
        <w:rPr>
          <w:rFonts w:ascii="Times New Roman" w:hAnsi="Times New Roman" w:cs="Times New Roman"/>
          <w:sz w:val="24"/>
          <w:szCs w:val="24"/>
        </w:rPr>
        <w:t>1.1.</w:t>
      </w:r>
      <w:r w:rsidR="00226966" w:rsidRPr="00C83962">
        <w:rPr>
          <w:rFonts w:ascii="Times New Roman" w:hAnsi="Times New Roman" w:cs="Times New Roman"/>
          <w:sz w:val="24"/>
          <w:szCs w:val="24"/>
        </w:rPr>
        <w:t>2</w:t>
      </w:r>
      <w:r w:rsidRPr="00C83962">
        <w:rPr>
          <w:rFonts w:ascii="Times New Roman" w:hAnsi="Times New Roman" w:cs="Times New Roman"/>
          <w:sz w:val="24"/>
          <w:szCs w:val="24"/>
        </w:rPr>
        <w:t xml:space="preserve">. Неотъемлемыми частями настоящих Правил в целях соблюдения Требований, установленных при оказании гарантийной поддержки РГО в рамках Механизма, являются Правила АО «Корпорация «МСП» и иная нормативная документация АО «Корпорация «МСП», принятая на их основании, (далее вместе – нормативная документация АО «Корпорация «МСП» по реализации Механизма), </w:t>
      </w:r>
      <w:r w:rsidR="00E428A9">
        <w:rPr>
          <w:rFonts w:ascii="Times New Roman" w:hAnsi="Times New Roman" w:cs="Times New Roman"/>
          <w:sz w:val="24"/>
          <w:szCs w:val="24"/>
        </w:rPr>
        <w:t>д</w:t>
      </w:r>
      <w:r w:rsidRPr="00C83962">
        <w:rPr>
          <w:rFonts w:ascii="Times New Roman" w:hAnsi="Times New Roman" w:cs="Times New Roman"/>
          <w:sz w:val="24"/>
          <w:szCs w:val="24"/>
        </w:rPr>
        <w:t>оведенная до Фонда в порядке, установленном настоящими Правилами.</w:t>
      </w:r>
    </w:p>
    <w:p w14:paraId="23B9F692" w14:textId="468ABE3C" w:rsidR="00EF6BD8" w:rsidRPr="005B3583" w:rsidRDefault="00412427"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П</w:t>
      </w:r>
      <w:r w:rsidR="00EF6BD8" w:rsidRPr="005B3583">
        <w:rPr>
          <w:rFonts w:ascii="Times New Roman" w:hAnsi="Times New Roman" w:cs="Times New Roman"/>
          <w:sz w:val="24"/>
          <w:szCs w:val="24"/>
        </w:rPr>
        <w:t>редоставлени</w:t>
      </w:r>
      <w:r w:rsidRPr="005B3583">
        <w:rPr>
          <w:rFonts w:ascii="Times New Roman" w:hAnsi="Times New Roman" w:cs="Times New Roman"/>
          <w:sz w:val="24"/>
          <w:szCs w:val="24"/>
        </w:rPr>
        <w:t>е</w:t>
      </w:r>
      <w:r w:rsidR="00EF6BD8" w:rsidRPr="005B3583">
        <w:rPr>
          <w:rFonts w:ascii="Times New Roman" w:hAnsi="Times New Roman" w:cs="Times New Roman"/>
          <w:sz w:val="24"/>
          <w:szCs w:val="24"/>
        </w:rPr>
        <w:t xml:space="preserve"> поручительств</w:t>
      </w:r>
      <w:r w:rsidRPr="005B3583">
        <w:rPr>
          <w:rFonts w:ascii="Times New Roman" w:hAnsi="Times New Roman" w:cs="Times New Roman"/>
          <w:sz w:val="24"/>
          <w:szCs w:val="24"/>
        </w:rPr>
        <w:t xml:space="preserve"> Фондом</w:t>
      </w:r>
      <w:r w:rsidR="00EF6BD8" w:rsidRPr="005B3583">
        <w:rPr>
          <w:rFonts w:ascii="Times New Roman" w:hAnsi="Times New Roman" w:cs="Times New Roman"/>
          <w:sz w:val="24"/>
          <w:szCs w:val="24"/>
        </w:rPr>
        <w:t xml:space="preserve"> в рамках Механизма</w:t>
      </w:r>
      <w:r w:rsidR="006213C5" w:rsidRPr="005B3583">
        <w:rPr>
          <w:rFonts w:ascii="Times New Roman" w:hAnsi="Times New Roman" w:cs="Times New Roman"/>
          <w:sz w:val="24"/>
          <w:szCs w:val="24"/>
        </w:rPr>
        <w:t>, в отношении условий</w:t>
      </w:r>
      <w:r w:rsidR="006213C5" w:rsidRPr="005B3583">
        <w:rPr>
          <w:rFonts w:ascii="Times New Roman" w:eastAsia="Times New Roman" w:hAnsi="Times New Roman" w:cs="Times New Roman"/>
          <w:sz w:val="24"/>
          <w:szCs w:val="24"/>
          <w:lang w:eastAsia="ar-SA"/>
        </w:rPr>
        <w:t>,</w:t>
      </w:r>
      <w:r w:rsidR="00EF6BD8" w:rsidRPr="005B3583">
        <w:rPr>
          <w:rFonts w:ascii="Times New Roman" w:eastAsia="Times New Roman" w:hAnsi="Times New Roman" w:cs="Times New Roman"/>
          <w:sz w:val="24"/>
          <w:szCs w:val="24"/>
          <w:lang w:eastAsia="ar-SA"/>
        </w:rPr>
        <w:t xml:space="preserve"> не урегулированн</w:t>
      </w:r>
      <w:r w:rsidR="006213C5" w:rsidRPr="005B3583">
        <w:rPr>
          <w:rFonts w:ascii="Times New Roman" w:eastAsia="Times New Roman" w:hAnsi="Times New Roman" w:cs="Times New Roman"/>
          <w:sz w:val="24"/>
          <w:szCs w:val="24"/>
          <w:lang w:eastAsia="ar-SA"/>
        </w:rPr>
        <w:t>ых</w:t>
      </w:r>
      <w:r w:rsidR="00226966">
        <w:rPr>
          <w:rFonts w:ascii="Times New Roman" w:eastAsia="Times New Roman" w:hAnsi="Times New Roman" w:cs="Times New Roman"/>
          <w:sz w:val="24"/>
          <w:szCs w:val="24"/>
          <w:lang w:eastAsia="ar-SA"/>
        </w:rPr>
        <w:t xml:space="preserve"> Правилами,</w:t>
      </w:r>
      <w:r w:rsidR="00EF6BD8" w:rsidRPr="005B3583">
        <w:rPr>
          <w:rFonts w:ascii="Times New Roman" w:eastAsia="Times New Roman" w:hAnsi="Times New Roman" w:cs="Times New Roman"/>
          <w:sz w:val="24"/>
          <w:szCs w:val="24"/>
          <w:lang w:eastAsia="ar-SA"/>
        </w:rPr>
        <w:t xml:space="preserve"> </w:t>
      </w:r>
      <w:r w:rsidR="00CF71FD" w:rsidRPr="005B3583">
        <w:rPr>
          <w:rFonts w:ascii="Times New Roman" w:hAnsi="Times New Roman" w:cs="Times New Roman"/>
          <w:sz w:val="24"/>
          <w:szCs w:val="24"/>
        </w:rPr>
        <w:t>применя</w:t>
      </w:r>
      <w:r w:rsidR="00D65878">
        <w:rPr>
          <w:rFonts w:ascii="Times New Roman" w:hAnsi="Times New Roman" w:cs="Times New Roman"/>
          <w:sz w:val="24"/>
          <w:szCs w:val="24"/>
        </w:rPr>
        <w:t>е</w:t>
      </w:r>
      <w:r w:rsidR="00CF71FD" w:rsidRPr="005B3583">
        <w:rPr>
          <w:rFonts w:ascii="Times New Roman" w:hAnsi="Times New Roman" w:cs="Times New Roman"/>
          <w:sz w:val="24"/>
          <w:szCs w:val="24"/>
        </w:rPr>
        <w:t>тся</w:t>
      </w:r>
      <w:r w:rsidR="00CF71FD" w:rsidRPr="005B3583">
        <w:rPr>
          <w:rFonts w:ascii="Times New Roman" w:eastAsia="Times New Roman" w:hAnsi="Times New Roman" w:cs="Times New Roman"/>
          <w:sz w:val="24"/>
          <w:szCs w:val="24"/>
          <w:lang w:eastAsia="ar-SA"/>
        </w:rPr>
        <w:t xml:space="preserve"> </w:t>
      </w:r>
      <w:r w:rsidR="00226966" w:rsidRPr="00F15BDC">
        <w:rPr>
          <w:rFonts w:ascii="Times New Roman" w:eastAsia="Times New Roman" w:hAnsi="Times New Roman" w:cs="Times New Roman"/>
          <w:sz w:val="24"/>
          <w:szCs w:val="24"/>
          <w:lang w:eastAsia="ar-SA"/>
        </w:rPr>
        <w:t>Порядок предоставления поручительств Фондом по содействию кредитованию субъектов малого и среднего предпринимательства Республики Карелия (</w:t>
      </w:r>
      <w:proofErr w:type="spellStart"/>
      <w:r w:rsidR="00226966" w:rsidRPr="00F15BDC">
        <w:rPr>
          <w:rFonts w:ascii="Times New Roman" w:eastAsia="Times New Roman" w:hAnsi="Times New Roman" w:cs="Times New Roman"/>
          <w:sz w:val="24"/>
          <w:szCs w:val="24"/>
          <w:lang w:eastAsia="ar-SA"/>
        </w:rPr>
        <w:t>микрокредитная</w:t>
      </w:r>
      <w:proofErr w:type="spellEnd"/>
      <w:r w:rsidR="00226966" w:rsidRPr="00F15BDC">
        <w:rPr>
          <w:rFonts w:ascii="Times New Roman" w:eastAsia="Times New Roman" w:hAnsi="Times New Roman" w:cs="Times New Roman"/>
          <w:sz w:val="24"/>
          <w:szCs w:val="24"/>
          <w:lang w:eastAsia="ar-SA"/>
        </w:rPr>
        <w:t xml:space="preserve"> компания) по обязательствам субъектов малого и среднего предпринимательства и (или) организаций инфраструктуры поддержки малого предпринимательства Республики Карелия, основанным на кредитных договорах, договорах займа, договорах финансовой аренды (лизинга), </w:t>
      </w:r>
      <w:r w:rsidR="00D65878" w:rsidRPr="00F15BDC">
        <w:rPr>
          <w:rFonts w:ascii="Times New Roman" w:eastAsia="Times New Roman" w:hAnsi="Times New Roman" w:cs="Times New Roman"/>
          <w:sz w:val="24"/>
          <w:szCs w:val="24"/>
          <w:lang w:eastAsia="ar-SA"/>
        </w:rPr>
        <w:t xml:space="preserve">по договорам о предоставлении банковской гарантии </w:t>
      </w:r>
      <w:r w:rsidR="00D65878">
        <w:rPr>
          <w:rFonts w:ascii="Times New Roman" w:eastAsia="Times New Roman" w:hAnsi="Times New Roman" w:cs="Times New Roman"/>
          <w:sz w:val="24"/>
          <w:szCs w:val="24"/>
          <w:lang w:eastAsia="ar-SA"/>
        </w:rPr>
        <w:t xml:space="preserve">и иных договорах </w:t>
      </w:r>
      <w:r w:rsidR="00226966" w:rsidRPr="00F15BDC">
        <w:rPr>
          <w:rFonts w:ascii="Times New Roman" w:eastAsia="Times New Roman" w:hAnsi="Times New Roman" w:cs="Times New Roman"/>
          <w:sz w:val="24"/>
          <w:szCs w:val="24"/>
          <w:lang w:eastAsia="ar-SA"/>
        </w:rPr>
        <w:t xml:space="preserve"> (далее – Поряд</w:t>
      </w:r>
      <w:r w:rsidR="00D65878">
        <w:rPr>
          <w:rFonts w:ascii="Times New Roman" w:eastAsia="Times New Roman" w:hAnsi="Times New Roman" w:cs="Times New Roman"/>
          <w:sz w:val="24"/>
          <w:szCs w:val="24"/>
          <w:lang w:eastAsia="ar-SA"/>
        </w:rPr>
        <w:t>ок</w:t>
      </w:r>
      <w:r w:rsidR="00226966" w:rsidRPr="00F15BDC">
        <w:rPr>
          <w:rFonts w:ascii="Times New Roman" w:eastAsia="Times New Roman" w:hAnsi="Times New Roman" w:cs="Times New Roman"/>
          <w:sz w:val="24"/>
          <w:szCs w:val="24"/>
          <w:lang w:eastAsia="ar-SA"/>
        </w:rPr>
        <w:t xml:space="preserve"> предоставления поручительств Фонда)</w:t>
      </w:r>
      <w:r w:rsidR="00CF71FD" w:rsidRPr="005B3583">
        <w:rPr>
          <w:rFonts w:ascii="Times New Roman" w:eastAsia="Times New Roman" w:hAnsi="Times New Roman" w:cs="Times New Roman"/>
          <w:sz w:val="24"/>
          <w:szCs w:val="24"/>
          <w:lang w:eastAsia="ar-SA"/>
        </w:rPr>
        <w:t>,</w:t>
      </w:r>
      <w:r w:rsidRPr="005B3583">
        <w:rPr>
          <w:rFonts w:ascii="Times New Roman" w:eastAsia="Times New Roman" w:hAnsi="Times New Roman" w:cs="Times New Roman"/>
          <w:sz w:val="24"/>
          <w:szCs w:val="24"/>
          <w:lang w:eastAsia="ar-SA"/>
        </w:rPr>
        <w:t xml:space="preserve"> </w:t>
      </w:r>
      <w:r w:rsidR="006213C5" w:rsidRPr="005B3583">
        <w:rPr>
          <w:rFonts w:ascii="Times New Roman" w:eastAsia="Times New Roman" w:hAnsi="Times New Roman" w:cs="Times New Roman"/>
          <w:sz w:val="24"/>
          <w:szCs w:val="24"/>
          <w:lang w:eastAsia="ar-SA"/>
        </w:rPr>
        <w:t xml:space="preserve"> </w:t>
      </w:r>
      <w:r w:rsidR="00CF71FD" w:rsidRPr="005B3583">
        <w:rPr>
          <w:rFonts w:ascii="Times New Roman" w:hAnsi="Times New Roman" w:cs="Times New Roman"/>
          <w:sz w:val="24"/>
          <w:szCs w:val="24"/>
        </w:rPr>
        <w:t>в части,  не противоречащей    нормативн</w:t>
      </w:r>
      <w:r w:rsidR="00F15BDC">
        <w:rPr>
          <w:rFonts w:ascii="Times New Roman" w:hAnsi="Times New Roman" w:cs="Times New Roman"/>
          <w:sz w:val="24"/>
          <w:szCs w:val="24"/>
        </w:rPr>
        <w:t>ой</w:t>
      </w:r>
      <w:r w:rsidR="00CF71FD" w:rsidRPr="005B3583">
        <w:rPr>
          <w:rFonts w:ascii="Times New Roman" w:hAnsi="Times New Roman" w:cs="Times New Roman"/>
          <w:sz w:val="24"/>
          <w:szCs w:val="24"/>
        </w:rPr>
        <w:t xml:space="preserve"> документаци</w:t>
      </w:r>
      <w:r w:rsidR="00F15BDC">
        <w:rPr>
          <w:rFonts w:ascii="Times New Roman" w:hAnsi="Times New Roman" w:cs="Times New Roman"/>
          <w:sz w:val="24"/>
          <w:szCs w:val="24"/>
        </w:rPr>
        <w:t>и</w:t>
      </w:r>
      <w:r w:rsidR="00CF71FD" w:rsidRPr="005B3583">
        <w:rPr>
          <w:rFonts w:ascii="Times New Roman" w:hAnsi="Times New Roman" w:cs="Times New Roman"/>
          <w:sz w:val="24"/>
          <w:szCs w:val="24"/>
        </w:rPr>
        <w:t xml:space="preserve"> АО «Корпорация «МСП» по реализации Механизма.</w:t>
      </w:r>
    </w:p>
    <w:p w14:paraId="3034FC42" w14:textId="77777777" w:rsidR="003C5E80"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1.</w:t>
      </w:r>
      <w:r w:rsidR="00F15BDC">
        <w:rPr>
          <w:rFonts w:ascii="Times New Roman" w:hAnsi="Times New Roman" w:cs="Times New Roman"/>
          <w:sz w:val="24"/>
          <w:szCs w:val="24"/>
        </w:rPr>
        <w:t>2</w:t>
      </w:r>
      <w:r w:rsidRPr="005B3583">
        <w:rPr>
          <w:rFonts w:ascii="Times New Roman" w:hAnsi="Times New Roman" w:cs="Times New Roman"/>
          <w:sz w:val="24"/>
          <w:szCs w:val="24"/>
        </w:rPr>
        <w:t>. Для целей настоящих Правил к сегменту с повышенным уровнем риска относятся субъекты малого и среднего предпринимательств</w:t>
      </w:r>
      <w:r w:rsidR="00A66A29" w:rsidRPr="005B3583">
        <w:rPr>
          <w:rFonts w:ascii="Times New Roman" w:hAnsi="Times New Roman" w:cs="Times New Roman"/>
          <w:sz w:val="24"/>
          <w:szCs w:val="24"/>
        </w:rPr>
        <w:t>а, предоставление поручительств</w:t>
      </w:r>
      <w:r w:rsidR="00023700" w:rsidRPr="005B3583">
        <w:rPr>
          <w:rFonts w:ascii="Times New Roman" w:hAnsi="Times New Roman" w:cs="Times New Roman"/>
          <w:sz w:val="24"/>
          <w:szCs w:val="24"/>
        </w:rPr>
        <w:t xml:space="preserve"> </w:t>
      </w:r>
      <w:r w:rsidRPr="005B3583">
        <w:rPr>
          <w:rFonts w:ascii="Times New Roman" w:hAnsi="Times New Roman" w:cs="Times New Roman"/>
          <w:sz w:val="24"/>
          <w:szCs w:val="24"/>
        </w:rPr>
        <w:t>которым осуществляется без дополнительной оценки их кредитоспособности</w:t>
      </w:r>
      <w:r w:rsidR="00A66A29" w:rsidRPr="005B3583">
        <w:rPr>
          <w:rFonts w:ascii="Times New Roman" w:hAnsi="Times New Roman" w:cs="Times New Roman"/>
          <w:sz w:val="24"/>
          <w:szCs w:val="24"/>
        </w:rPr>
        <w:t xml:space="preserve"> Фондом</w:t>
      </w:r>
      <w:r w:rsidRPr="005B3583">
        <w:rPr>
          <w:rFonts w:ascii="Times New Roman" w:hAnsi="Times New Roman" w:cs="Times New Roman"/>
          <w:sz w:val="24"/>
          <w:szCs w:val="24"/>
        </w:rPr>
        <w:t xml:space="preserve"> на основе оценки кредитного риска, проведенной </w:t>
      </w:r>
      <w:r w:rsidR="00A66A29" w:rsidRPr="005B3583">
        <w:rPr>
          <w:rFonts w:ascii="Times New Roman" w:hAnsi="Times New Roman" w:cs="Times New Roman"/>
          <w:sz w:val="24"/>
          <w:szCs w:val="24"/>
        </w:rPr>
        <w:t>финансовой организацией</w:t>
      </w:r>
      <w:r w:rsidRPr="005B3583">
        <w:rPr>
          <w:rFonts w:ascii="Times New Roman" w:hAnsi="Times New Roman" w:cs="Times New Roman"/>
          <w:sz w:val="24"/>
          <w:szCs w:val="24"/>
        </w:rPr>
        <w:t>,</w:t>
      </w:r>
      <w:r w:rsidR="00487336" w:rsidRPr="005B3583">
        <w:rPr>
          <w:rFonts w:ascii="Times New Roman" w:hAnsi="Times New Roman" w:cs="Times New Roman"/>
          <w:sz w:val="24"/>
          <w:szCs w:val="24"/>
        </w:rPr>
        <w:t xml:space="preserve"> </w:t>
      </w:r>
      <w:r w:rsidRPr="005B3583">
        <w:rPr>
          <w:rFonts w:ascii="Times New Roman" w:hAnsi="Times New Roman" w:cs="Times New Roman"/>
          <w:sz w:val="24"/>
          <w:szCs w:val="24"/>
        </w:rPr>
        <w:t>инициирующ</w:t>
      </w:r>
      <w:r w:rsidR="00F15BDC">
        <w:rPr>
          <w:rFonts w:ascii="Times New Roman" w:hAnsi="Times New Roman" w:cs="Times New Roman"/>
          <w:sz w:val="24"/>
          <w:szCs w:val="24"/>
        </w:rPr>
        <w:t>ей</w:t>
      </w:r>
      <w:r w:rsidR="00A66A29" w:rsidRPr="005B3583">
        <w:rPr>
          <w:rFonts w:ascii="Times New Roman" w:hAnsi="Times New Roman" w:cs="Times New Roman"/>
          <w:sz w:val="24"/>
          <w:szCs w:val="24"/>
        </w:rPr>
        <w:t xml:space="preserve"> </w:t>
      </w:r>
      <w:r w:rsidRPr="005B3583">
        <w:rPr>
          <w:rFonts w:ascii="Times New Roman" w:hAnsi="Times New Roman" w:cs="Times New Roman"/>
          <w:sz w:val="24"/>
          <w:szCs w:val="24"/>
        </w:rPr>
        <w:t>предоставление поручительства</w:t>
      </w:r>
      <w:r w:rsidR="00023700" w:rsidRPr="005B3583">
        <w:rPr>
          <w:rFonts w:ascii="Times New Roman" w:hAnsi="Times New Roman" w:cs="Times New Roman"/>
          <w:sz w:val="24"/>
          <w:szCs w:val="24"/>
        </w:rPr>
        <w:t>.</w:t>
      </w:r>
      <w:r w:rsidRPr="005B3583">
        <w:rPr>
          <w:rFonts w:ascii="Times New Roman" w:hAnsi="Times New Roman" w:cs="Times New Roman"/>
          <w:sz w:val="24"/>
          <w:szCs w:val="24"/>
        </w:rPr>
        <w:t xml:space="preserve"> </w:t>
      </w:r>
      <w:r w:rsidR="00023700" w:rsidRPr="005B3583">
        <w:rPr>
          <w:rFonts w:ascii="Times New Roman" w:hAnsi="Times New Roman" w:cs="Times New Roman"/>
          <w:sz w:val="24"/>
          <w:szCs w:val="24"/>
        </w:rPr>
        <w:t xml:space="preserve"> </w:t>
      </w:r>
      <w:r w:rsidRPr="005B3583">
        <w:rPr>
          <w:rFonts w:ascii="Times New Roman" w:hAnsi="Times New Roman" w:cs="Times New Roman"/>
          <w:sz w:val="24"/>
          <w:szCs w:val="24"/>
        </w:rPr>
        <w:t xml:space="preserve"> </w:t>
      </w:r>
    </w:p>
    <w:p w14:paraId="225B5F3B" w14:textId="77777777" w:rsidR="00187B5D" w:rsidRDefault="00F15BDC" w:rsidP="00187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531524" w:rsidRPr="005B3583">
        <w:rPr>
          <w:rFonts w:ascii="Times New Roman" w:hAnsi="Times New Roman" w:cs="Times New Roman"/>
          <w:sz w:val="24"/>
          <w:szCs w:val="24"/>
        </w:rPr>
        <w:t xml:space="preserve">. </w:t>
      </w:r>
      <w:r w:rsidR="00A66A29" w:rsidRPr="005B3583">
        <w:rPr>
          <w:rFonts w:ascii="Times New Roman" w:hAnsi="Times New Roman" w:cs="Times New Roman"/>
          <w:sz w:val="24"/>
          <w:szCs w:val="24"/>
        </w:rPr>
        <w:t xml:space="preserve">При рассмотрении Заявки Заемщика, </w:t>
      </w:r>
      <w:r w:rsidR="003A467A" w:rsidRPr="005B3583">
        <w:rPr>
          <w:rFonts w:ascii="Times New Roman" w:hAnsi="Times New Roman" w:cs="Times New Roman"/>
          <w:sz w:val="24"/>
          <w:szCs w:val="24"/>
        </w:rPr>
        <w:t>направленной</w:t>
      </w:r>
      <w:r w:rsidR="00A66A29" w:rsidRPr="005B3583">
        <w:rPr>
          <w:rFonts w:ascii="Times New Roman" w:hAnsi="Times New Roman" w:cs="Times New Roman"/>
          <w:sz w:val="24"/>
          <w:szCs w:val="24"/>
        </w:rPr>
        <w:t xml:space="preserve"> Банком-партнером </w:t>
      </w:r>
      <w:r w:rsidR="003A467A" w:rsidRPr="005B3583">
        <w:rPr>
          <w:rFonts w:ascii="Times New Roman" w:hAnsi="Times New Roman" w:cs="Times New Roman"/>
          <w:sz w:val="24"/>
          <w:szCs w:val="24"/>
        </w:rPr>
        <w:t xml:space="preserve">в целях </w:t>
      </w:r>
      <w:r w:rsidR="00A66A29" w:rsidRPr="005B3583">
        <w:rPr>
          <w:rFonts w:ascii="Times New Roman" w:hAnsi="Times New Roman" w:cs="Times New Roman"/>
          <w:sz w:val="24"/>
          <w:szCs w:val="24"/>
        </w:rPr>
        <w:t>предоставлени</w:t>
      </w:r>
      <w:r w:rsidR="003A467A" w:rsidRPr="005B3583">
        <w:rPr>
          <w:rFonts w:ascii="Times New Roman" w:hAnsi="Times New Roman" w:cs="Times New Roman"/>
          <w:sz w:val="24"/>
          <w:szCs w:val="24"/>
        </w:rPr>
        <w:t>я</w:t>
      </w:r>
      <w:r w:rsidR="00A66A29" w:rsidRPr="005B3583">
        <w:rPr>
          <w:rFonts w:ascii="Times New Roman" w:hAnsi="Times New Roman" w:cs="Times New Roman"/>
          <w:sz w:val="24"/>
          <w:szCs w:val="24"/>
        </w:rPr>
        <w:t xml:space="preserve"> поручительства, </w:t>
      </w:r>
      <w:r w:rsidR="00023700" w:rsidRPr="005B3583">
        <w:rPr>
          <w:rFonts w:ascii="Times New Roman" w:hAnsi="Times New Roman" w:cs="Times New Roman"/>
          <w:sz w:val="24"/>
          <w:szCs w:val="24"/>
        </w:rPr>
        <w:t xml:space="preserve">Фонд </w:t>
      </w:r>
      <w:r w:rsidR="003A467A" w:rsidRPr="005B3583">
        <w:rPr>
          <w:rFonts w:ascii="Times New Roman" w:hAnsi="Times New Roman" w:cs="Times New Roman"/>
          <w:sz w:val="24"/>
          <w:szCs w:val="24"/>
        </w:rPr>
        <w:t xml:space="preserve">проверяет основания допуска финансовой организации к взаимодействию с участниками НГС, </w:t>
      </w:r>
      <w:r w:rsidR="006213C5" w:rsidRPr="005B3583">
        <w:rPr>
          <w:rFonts w:ascii="Times New Roman" w:hAnsi="Times New Roman" w:cs="Times New Roman"/>
          <w:sz w:val="24"/>
          <w:szCs w:val="24"/>
        </w:rPr>
        <w:t xml:space="preserve">на основании </w:t>
      </w:r>
      <w:r w:rsidR="003A467A" w:rsidRPr="005B3583">
        <w:rPr>
          <w:rFonts w:ascii="Times New Roman" w:hAnsi="Times New Roman" w:cs="Times New Roman"/>
          <w:sz w:val="24"/>
          <w:szCs w:val="24"/>
        </w:rPr>
        <w:t xml:space="preserve"> заключени</w:t>
      </w:r>
      <w:r w:rsidR="006213C5" w:rsidRPr="005B3583">
        <w:rPr>
          <w:rFonts w:ascii="Times New Roman" w:hAnsi="Times New Roman" w:cs="Times New Roman"/>
          <w:sz w:val="24"/>
          <w:szCs w:val="24"/>
        </w:rPr>
        <w:t>я</w:t>
      </w:r>
      <w:r w:rsidR="003A467A" w:rsidRPr="005B3583">
        <w:rPr>
          <w:rFonts w:ascii="Times New Roman" w:hAnsi="Times New Roman" w:cs="Times New Roman"/>
          <w:sz w:val="24"/>
          <w:szCs w:val="24"/>
        </w:rPr>
        <w:t xml:space="preserve"> АО «Корпорация «МСП» о </w:t>
      </w:r>
      <w:r w:rsidR="00023700" w:rsidRPr="005B3583">
        <w:rPr>
          <w:rFonts w:ascii="Times New Roman" w:hAnsi="Times New Roman" w:cs="Times New Roman"/>
          <w:sz w:val="24"/>
          <w:szCs w:val="24"/>
        </w:rPr>
        <w:t>с</w:t>
      </w:r>
      <w:r w:rsidR="00531524" w:rsidRPr="005B3583">
        <w:rPr>
          <w:rFonts w:ascii="Times New Roman" w:hAnsi="Times New Roman" w:cs="Times New Roman"/>
          <w:sz w:val="24"/>
          <w:szCs w:val="24"/>
        </w:rPr>
        <w:t>оответстви</w:t>
      </w:r>
      <w:r w:rsidR="003A467A" w:rsidRPr="005B3583">
        <w:rPr>
          <w:rFonts w:ascii="Times New Roman" w:hAnsi="Times New Roman" w:cs="Times New Roman"/>
          <w:sz w:val="24"/>
          <w:szCs w:val="24"/>
        </w:rPr>
        <w:t>и</w:t>
      </w:r>
      <w:r w:rsidR="00531524" w:rsidRPr="005B3583">
        <w:rPr>
          <w:rFonts w:ascii="Times New Roman" w:hAnsi="Times New Roman" w:cs="Times New Roman"/>
          <w:sz w:val="24"/>
          <w:szCs w:val="24"/>
        </w:rPr>
        <w:t xml:space="preserve"> </w:t>
      </w:r>
      <w:r w:rsidR="00A66A29" w:rsidRPr="005B3583">
        <w:rPr>
          <w:rFonts w:ascii="Times New Roman" w:hAnsi="Times New Roman" w:cs="Times New Roman"/>
          <w:sz w:val="24"/>
          <w:szCs w:val="24"/>
        </w:rPr>
        <w:t xml:space="preserve">Банка-партнера </w:t>
      </w:r>
      <w:r w:rsidR="00531524" w:rsidRPr="005B3583">
        <w:rPr>
          <w:rFonts w:ascii="Times New Roman" w:hAnsi="Times New Roman" w:cs="Times New Roman"/>
          <w:sz w:val="24"/>
          <w:szCs w:val="24"/>
        </w:rPr>
        <w:t xml:space="preserve">требованиям АО «Корпорация «МСП» к кредитному процессу и рейтинговым моделям, используемым финансовыми организациями в целях определения кредитного качества </w:t>
      </w:r>
      <w:r w:rsidR="00A66A29" w:rsidRPr="005B3583">
        <w:rPr>
          <w:rFonts w:ascii="Times New Roman" w:hAnsi="Times New Roman" w:cs="Times New Roman"/>
          <w:sz w:val="24"/>
          <w:szCs w:val="24"/>
        </w:rPr>
        <w:t>З</w:t>
      </w:r>
      <w:r w:rsidR="00531524" w:rsidRPr="005B3583">
        <w:rPr>
          <w:rFonts w:ascii="Times New Roman" w:hAnsi="Times New Roman" w:cs="Times New Roman"/>
          <w:sz w:val="24"/>
          <w:szCs w:val="24"/>
        </w:rPr>
        <w:t>аемщика</w:t>
      </w:r>
      <w:r w:rsidR="003A467A"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 xml:space="preserve"> и вероятности дефолта по его обязательствам</w:t>
      </w:r>
      <w:r w:rsidR="006213C5" w:rsidRPr="005B3583">
        <w:rPr>
          <w:rFonts w:ascii="Times New Roman" w:hAnsi="Times New Roman" w:cs="Times New Roman"/>
          <w:sz w:val="24"/>
          <w:szCs w:val="24"/>
        </w:rPr>
        <w:t xml:space="preserve">, которое проводится АО «Корпорация «МСП». </w:t>
      </w:r>
    </w:p>
    <w:p w14:paraId="4AB0304D" w14:textId="13B965FA" w:rsidR="00F15BDC" w:rsidRPr="00F15BDC" w:rsidRDefault="00F15BDC" w:rsidP="00187B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F15BDC">
        <w:rPr>
          <w:rFonts w:ascii="Times New Roman" w:hAnsi="Times New Roman" w:cs="Times New Roman"/>
          <w:sz w:val="24"/>
          <w:szCs w:val="24"/>
        </w:rPr>
        <w:t xml:space="preserve">В соответствии с Методикой анализа кредитного процесса, продуктового ряда и рейтинговых моделей Банков-партнеров АО «Корпорации «МСП» </w:t>
      </w:r>
      <w:r w:rsidR="00E93FE1">
        <w:rPr>
          <w:rFonts w:ascii="Times New Roman" w:hAnsi="Times New Roman" w:cs="Times New Roman"/>
          <w:sz w:val="24"/>
          <w:szCs w:val="24"/>
        </w:rPr>
        <w:t>Корпорация проводит ежеквартальны</w:t>
      </w:r>
      <w:r w:rsidRPr="00F15BDC">
        <w:rPr>
          <w:rFonts w:ascii="Times New Roman" w:hAnsi="Times New Roman" w:cs="Times New Roman"/>
          <w:sz w:val="24"/>
          <w:szCs w:val="24"/>
        </w:rPr>
        <w:t>й мониторинг Банка-партнера на предмет возможности сохранения вывода о соответствии требованиям с учетом условий и ограничений, установленных при принятии решения о допуске Банка к Механизму, а также на предмет наличия необходимости внесения изменений в условия допуска к Механизму, в том числе определения новых Граничных значений рейтингов или прекращения допуска Банка к Механизму.</w:t>
      </w:r>
    </w:p>
    <w:p w14:paraId="6439D29C" w14:textId="77777777" w:rsidR="00023700"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1.5. В настоящих Правилах используются следующие понятия.</w:t>
      </w:r>
    </w:p>
    <w:p w14:paraId="1951A64E"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lastRenderedPageBreak/>
        <w:t>Андеррайтинг</w:t>
      </w:r>
      <w:r w:rsidRPr="005B3583">
        <w:rPr>
          <w:rFonts w:ascii="Times New Roman" w:hAnsi="Times New Roman" w:cs="Times New Roman"/>
          <w:sz w:val="24"/>
          <w:szCs w:val="24"/>
        </w:rPr>
        <w:t xml:space="preserve"> – процедура оценки финансового положения субъекта МСП</w:t>
      </w:r>
      <w:r w:rsidR="003C5E80" w:rsidRPr="005B3583">
        <w:rPr>
          <w:rFonts w:ascii="Times New Roman" w:hAnsi="Times New Roman" w:cs="Times New Roman"/>
          <w:sz w:val="24"/>
          <w:szCs w:val="24"/>
        </w:rPr>
        <w:t xml:space="preserve"> </w:t>
      </w:r>
      <w:r w:rsidRPr="005B3583">
        <w:rPr>
          <w:rFonts w:ascii="Times New Roman" w:hAnsi="Times New Roman" w:cs="Times New Roman"/>
          <w:sz w:val="24"/>
          <w:szCs w:val="24"/>
        </w:rPr>
        <w:t xml:space="preserve">в соответствии с методикой оценки рисков, утверждаемой Банком-партнером или </w:t>
      </w:r>
      <w:r w:rsidR="003C5E80" w:rsidRPr="005B3583">
        <w:rPr>
          <w:rFonts w:ascii="Times New Roman" w:hAnsi="Times New Roman" w:cs="Times New Roman"/>
          <w:sz w:val="24"/>
          <w:szCs w:val="24"/>
        </w:rPr>
        <w:t>Фондом</w:t>
      </w:r>
      <w:r w:rsidRPr="005B3583">
        <w:rPr>
          <w:rFonts w:ascii="Times New Roman" w:hAnsi="Times New Roman" w:cs="Times New Roman"/>
          <w:sz w:val="24"/>
          <w:szCs w:val="24"/>
        </w:rPr>
        <w:t>.</w:t>
      </w:r>
    </w:p>
    <w:p w14:paraId="6C65CCEF"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Банк-партнер</w:t>
      </w:r>
      <w:r w:rsidRPr="005B3583">
        <w:rPr>
          <w:rFonts w:ascii="Times New Roman" w:hAnsi="Times New Roman" w:cs="Times New Roman"/>
          <w:sz w:val="24"/>
          <w:szCs w:val="24"/>
        </w:rPr>
        <w:t xml:space="preserve"> – кредитная организация, которая на основании выданной ей лицензии имеет право осуществлять банковские операции, заключившая с </w:t>
      </w:r>
      <w:r w:rsidR="003C5E80" w:rsidRPr="005B3583">
        <w:rPr>
          <w:rFonts w:ascii="Times New Roman" w:hAnsi="Times New Roman" w:cs="Times New Roman"/>
          <w:sz w:val="24"/>
          <w:szCs w:val="24"/>
        </w:rPr>
        <w:t xml:space="preserve">Фондом </w:t>
      </w:r>
      <w:r w:rsidRPr="005B3583">
        <w:rPr>
          <w:rFonts w:ascii="Times New Roman" w:hAnsi="Times New Roman" w:cs="Times New Roman"/>
          <w:sz w:val="24"/>
          <w:szCs w:val="24"/>
        </w:rPr>
        <w:t>соглашени</w:t>
      </w:r>
      <w:r w:rsidR="00F15BDC">
        <w:rPr>
          <w:rFonts w:ascii="Times New Roman" w:hAnsi="Times New Roman" w:cs="Times New Roman"/>
          <w:sz w:val="24"/>
          <w:szCs w:val="24"/>
        </w:rPr>
        <w:t>е</w:t>
      </w:r>
      <w:r w:rsidRPr="005B3583">
        <w:rPr>
          <w:rFonts w:ascii="Times New Roman" w:hAnsi="Times New Roman" w:cs="Times New Roman"/>
          <w:sz w:val="24"/>
          <w:szCs w:val="24"/>
        </w:rPr>
        <w:t xml:space="preserve"> о сотрудничестве, а также получившая доступ к Механизму в порядке и на условиях, установленных нормативными документами </w:t>
      </w:r>
      <w:r w:rsidR="006B20BB" w:rsidRPr="005B3583">
        <w:rPr>
          <w:rFonts w:ascii="Times New Roman" w:hAnsi="Times New Roman" w:cs="Times New Roman"/>
          <w:sz w:val="24"/>
          <w:szCs w:val="24"/>
        </w:rPr>
        <w:t>АО «Корпорация «МСП».</w:t>
      </w:r>
    </w:p>
    <w:p w14:paraId="1873DB6C"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Граничные значения рейтингов</w:t>
      </w:r>
      <w:r w:rsidRPr="005B3583">
        <w:rPr>
          <w:rFonts w:ascii="Times New Roman" w:hAnsi="Times New Roman" w:cs="Times New Roman"/>
          <w:sz w:val="24"/>
          <w:szCs w:val="24"/>
        </w:rPr>
        <w:t xml:space="preserve"> – наихудшие значения Рейтингов, определенные в соответствии с внутренними нормативными документами </w:t>
      </w:r>
      <w:r w:rsidR="006B20BB" w:rsidRPr="005B3583">
        <w:rPr>
          <w:rFonts w:ascii="Times New Roman" w:hAnsi="Times New Roman" w:cs="Times New Roman"/>
          <w:sz w:val="24"/>
          <w:szCs w:val="24"/>
        </w:rPr>
        <w:t>АО «Корпорация «МСП»</w:t>
      </w:r>
      <w:r w:rsidRPr="005B3583">
        <w:rPr>
          <w:rFonts w:ascii="Times New Roman" w:hAnsi="Times New Roman" w:cs="Times New Roman"/>
          <w:sz w:val="24"/>
          <w:szCs w:val="24"/>
        </w:rPr>
        <w:t xml:space="preserve">, для которых возможно предоставления поручительств в рамках Механизма. </w:t>
      </w:r>
    </w:p>
    <w:p w14:paraId="2FB5759C"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Договор о предоставлении гарантии</w:t>
      </w:r>
      <w:r w:rsidRPr="005B3583">
        <w:rPr>
          <w:rFonts w:ascii="Times New Roman" w:hAnsi="Times New Roman" w:cs="Times New Roman"/>
          <w:sz w:val="24"/>
          <w:szCs w:val="24"/>
        </w:rPr>
        <w:t xml:space="preserve"> – договор, в соответствии с которым Банк-партнер обязуется предоставить Заемщику банковскую гарантию. </w:t>
      </w:r>
    </w:p>
    <w:p w14:paraId="5F6D9E10"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Договор поручительства</w:t>
      </w:r>
      <w:r w:rsidRPr="005B3583">
        <w:rPr>
          <w:rFonts w:ascii="Times New Roman" w:hAnsi="Times New Roman" w:cs="Times New Roman"/>
          <w:sz w:val="24"/>
          <w:szCs w:val="24"/>
        </w:rPr>
        <w:t xml:space="preserve"> – договор поручительства, заключенный между </w:t>
      </w:r>
      <w:r w:rsidR="00E21D0D" w:rsidRPr="005B3583">
        <w:rPr>
          <w:rFonts w:ascii="Times New Roman" w:hAnsi="Times New Roman" w:cs="Times New Roman"/>
          <w:sz w:val="24"/>
          <w:szCs w:val="24"/>
        </w:rPr>
        <w:t xml:space="preserve">Фондом, </w:t>
      </w:r>
      <w:r w:rsidRPr="005B3583">
        <w:rPr>
          <w:rFonts w:ascii="Times New Roman" w:hAnsi="Times New Roman" w:cs="Times New Roman"/>
          <w:sz w:val="24"/>
          <w:szCs w:val="24"/>
        </w:rPr>
        <w:t>Банком-партнером</w:t>
      </w:r>
      <w:r w:rsidR="00E21D0D" w:rsidRPr="005B3583">
        <w:rPr>
          <w:rFonts w:ascii="Times New Roman" w:hAnsi="Times New Roman" w:cs="Times New Roman"/>
          <w:sz w:val="24"/>
          <w:szCs w:val="24"/>
        </w:rPr>
        <w:t xml:space="preserve"> и</w:t>
      </w:r>
      <w:r w:rsidR="006B20BB" w:rsidRPr="005B3583">
        <w:rPr>
          <w:rFonts w:ascii="Times New Roman" w:hAnsi="Times New Roman" w:cs="Times New Roman"/>
          <w:sz w:val="24"/>
          <w:szCs w:val="24"/>
        </w:rPr>
        <w:t xml:space="preserve"> </w:t>
      </w:r>
      <w:r w:rsidRPr="005B3583">
        <w:rPr>
          <w:rFonts w:ascii="Times New Roman" w:hAnsi="Times New Roman" w:cs="Times New Roman"/>
          <w:sz w:val="24"/>
          <w:szCs w:val="24"/>
        </w:rPr>
        <w:t xml:space="preserve"> </w:t>
      </w:r>
      <w:r w:rsidR="00571DB1" w:rsidRPr="005B3583">
        <w:rPr>
          <w:rFonts w:ascii="Times New Roman" w:hAnsi="Times New Roman" w:cs="Times New Roman"/>
          <w:sz w:val="24"/>
          <w:szCs w:val="24"/>
        </w:rPr>
        <w:t>Заемщиком</w:t>
      </w:r>
      <w:r w:rsidR="00E21D0D" w:rsidRPr="005B3583">
        <w:rPr>
          <w:rFonts w:ascii="Times New Roman" w:hAnsi="Times New Roman" w:cs="Times New Roman"/>
          <w:sz w:val="24"/>
          <w:szCs w:val="24"/>
        </w:rPr>
        <w:t xml:space="preserve">, </w:t>
      </w:r>
      <w:r w:rsidR="006B20BB" w:rsidRPr="005B3583">
        <w:rPr>
          <w:rFonts w:ascii="Times New Roman" w:hAnsi="Times New Roman" w:cs="Times New Roman"/>
          <w:sz w:val="24"/>
          <w:szCs w:val="24"/>
        </w:rPr>
        <w:t xml:space="preserve"> </w:t>
      </w:r>
      <w:r w:rsidRPr="005B3583">
        <w:rPr>
          <w:rFonts w:ascii="Times New Roman" w:hAnsi="Times New Roman" w:cs="Times New Roman"/>
          <w:sz w:val="24"/>
          <w:szCs w:val="24"/>
        </w:rPr>
        <w:t xml:space="preserve">в силу которого </w:t>
      </w:r>
      <w:r w:rsidR="006B20BB" w:rsidRPr="005B3583">
        <w:rPr>
          <w:rFonts w:ascii="Times New Roman" w:hAnsi="Times New Roman" w:cs="Times New Roman"/>
          <w:sz w:val="24"/>
          <w:szCs w:val="24"/>
        </w:rPr>
        <w:t>Фонд</w:t>
      </w:r>
      <w:r w:rsidRPr="005B3583">
        <w:rPr>
          <w:rFonts w:ascii="Times New Roman" w:hAnsi="Times New Roman" w:cs="Times New Roman"/>
          <w:sz w:val="24"/>
          <w:szCs w:val="24"/>
        </w:rPr>
        <w:t xml:space="preserve"> принимает на себя обязанность отвечать перед Банком-партнером за надлежащее исполнение Заемщиком обязательств по Кредитному договору или Договору о предоставлении гарантии.</w:t>
      </w:r>
    </w:p>
    <w:p w14:paraId="0B55B517"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Заемщик (Принципал)</w:t>
      </w:r>
      <w:r w:rsidRPr="005B3583">
        <w:rPr>
          <w:rFonts w:ascii="Times New Roman" w:hAnsi="Times New Roman" w:cs="Times New Roman"/>
          <w:sz w:val="24"/>
          <w:szCs w:val="24"/>
        </w:rPr>
        <w:t xml:space="preserve"> – субъект МСП, заключивший или намеревающийся заключить Кредитный договор или Договор о предоставлении гарантии с Банком-партнером. </w:t>
      </w:r>
    </w:p>
    <w:p w14:paraId="7210EEB2"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Заявка</w:t>
      </w:r>
      <w:r w:rsidRPr="005B3583">
        <w:rPr>
          <w:rFonts w:ascii="Times New Roman" w:hAnsi="Times New Roman" w:cs="Times New Roman"/>
          <w:sz w:val="24"/>
          <w:szCs w:val="24"/>
        </w:rPr>
        <w:t xml:space="preserve"> – заявка на предоставление поручительства </w:t>
      </w:r>
      <w:r w:rsidR="00620A92" w:rsidRPr="005B3583">
        <w:rPr>
          <w:rFonts w:ascii="Times New Roman" w:hAnsi="Times New Roman" w:cs="Times New Roman"/>
          <w:sz w:val="24"/>
          <w:szCs w:val="24"/>
        </w:rPr>
        <w:t xml:space="preserve"> </w:t>
      </w:r>
      <w:r w:rsidRPr="005B3583">
        <w:rPr>
          <w:rFonts w:ascii="Times New Roman" w:hAnsi="Times New Roman" w:cs="Times New Roman"/>
          <w:sz w:val="24"/>
          <w:szCs w:val="24"/>
        </w:rPr>
        <w:t xml:space="preserve"> </w:t>
      </w:r>
      <w:r w:rsidR="00935BE1" w:rsidRPr="005B3583">
        <w:rPr>
          <w:rFonts w:ascii="Times New Roman" w:hAnsi="Times New Roman" w:cs="Times New Roman"/>
          <w:sz w:val="24"/>
          <w:szCs w:val="24"/>
        </w:rPr>
        <w:t xml:space="preserve">Фонда </w:t>
      </w:r>
      <w:r w:rsidRPr="005B3583">
        <w:rPr>
          <w:rFonts w:ascii="Times New Roman" w:hAnsi="Times New Roman" w:cs="Times New Roman"/>
          <w:sz w:val="24"/>
          <w:szCs w:val="24"/>
        </w:rPr>
        <w:t xml:space="preserve">по форме, установленной </w:t>
      </w:r>
      <w:r w:rsidR="004625BC">
        <w:rPr>
          <w:rFonts w:ascii="Times New Roman" w:hAnsi="Times New Roman" w:cs="Times New Roman"/>
          <w:sz w:val="24"/>
          <w:szCs w:val="24"/>
        </w:rPr>
        <w:t>настоящими Правилами.</w:t>
      </w:r>
    </w:p>
    <w:p w14:paraId="0EA21D7A" w14:textId="77777777" w:rsidR="003C5E80" w:rsidRPr="005B3583" w:rsidRDefault="00935BE1"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АО «Корпорация «МСП»</w:t>
      </w:r>
      <w:r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 xml:space="preserve"> – 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федеральными </w:t>
      </w:r>
      <w:r w:rsidR="004832DA"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 xml:space="preserve">законами от 26 декабря 1995 г. № 208-ФЗ «Об акционерных обществах», от 24 июля 2007 г. № 209-ФЗ «О развитии малого и среднего предпринимательства в Российской Федерации» и Указом Президента Российской Федерации от 05 июня 2015 г. № 287 «О мерах по дальнейшему развитию малого и среднего предпринимательства». </w:t>
      </w:r>
    </w:p>
    <w:p w14:paraId="7C5179B4" w14:textId="77777777" w:rsidR="00935BE1"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Кредитный договор</w:t>
      </w:r>
      <w:r w:rsidRPr="005B3583">
        <w:rPr>
          <w:rFonts w:ascii="Times New Roman" w:hAnsi="Times New Roman" w:cs="Times New Roman"/>
          <w:sz w:val="24"/>
          <w:szCs w:val="24"/>
        </w:rPr>
        <w:t xml:space="preserve"> – договор между Банком-партнером и Заемщиком, на основании которого Заемщику предоставляются денежные средства на условиях срочности, платности и возвратности. </w:t>
      </w:r>
    </w:p>
    <w:p w14:paraId="5CB6EAEC"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Кредитный продукт</w:t>
      </w:r>
      <w:r w:rsidRPr="004625BC">
        <w:rPr>
          <w:rFonts w:ascii="Times New Roman" w:hAnsi="Times New Roman" w:cs="Times New Roman"/>
          <w:sz w:val="24"/>
          <w:szCs w:val="24"/>
        </w:rPr>
        <w:t xml:space="preserve"> – утверждаемый уполномоченным органом Банка</w:t>
      </w:r>
      <w:r w:rsidR="003C5E80" w:rsidRPr="004625BC">
        <w:rPr>
          <w:rFonts w:ascii="Times New Roman" w:hAnsi="Times New Roman" w:cs="Times New Roman"/>
          <w:sz w:val="24"/>
          <w:szCs w:val="24"/>
        </w:rPr>
        <w:t xml:space="preserve"> </w:t>
      </w:r>
      <w:r w:rsidRPr="004625BC">
        <w:rPr>
          <w:rFonts w:ascii="Times New Roman" w:hAnsi="Times New Roman" w:cs="Times New Roman"/>
          <w:sz w:val="24"/>
          <w:szCs w:val="24"/>
        </w:rPr>
        <w:t>партнера подтип предоставляемого кредитного продукта, характеризующийся определенными условиями и правилами предоставления.</w:t>
      </w:r>
    </w:p>
    <w:p w14:paraId="705F3560"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Лимит по Механизму</w:t>
      </w:r>
      <w:r w:rsidRPr="005B3583">
        <w:rPr>
          <w:rFonts w:ascii="Times New Roman" w:hAnsi="Times New Roman" w:cs="Times New Roman"/>
          <w:sz w:val="24"/>
          <w:szCs w:val="24"/>
        </w:rPr>
        <w:t xml:space="preserve"> – объем действующих поручительств, выданных в рамках Механизма при взаимодействии с Банком-партнером. Устанавливается </w:t>
      </w:r>
      <w:r w:rsidR="003B23D6">
        <w:rPr>
          <w:rFonts w:ascii="Times New Roman" w:hAnsi="Times New Roman" w:cs="Times New Roman"/>
          <w:sz w:val="24"/>
          <w:szCs w:val="24"/>
        </w:rPr>
        <w:t xml:space="preserve">Советом Фонда </w:t>
      </w:r>
      <w:r w:rsidRPr="005B3583">
        <w:rPr>
          <w:rFonts w:ascii="Times New Roman" w:hAnsi="Times New Roman" w:cs="Times New Roman"/>
          <w:sz w:val="24"/>
          <w:szCs w:val="24"/>
        </w:rPr>
        <w:t>в рамках лимита условных обязательств на каждый Банк-партнер, с которым</w:t>
      </w:r>
      <w:r w:rsidR="00935BE1" w:rsidRPr="005B3583">
        <w:rPr>
          <w:rFonts w:ascii="Times New Roman" w:hAnsi="Times New Roman" w:cs="Times New Roman"/>
          <w:sz w:val="24"/>
          <w:szCs w:val="24"/>
        </w:rPr>
        <w:t xml:space="preserve"> Фонд</w:t>
      </w:r>
      <w:r w:rsidRPr="005B3583">
        <w:rPr>
          <w:rFonts w:ascii="Times New Roman" w:hAnsi="Times New Roman" w:cs="Times New Roman"/>
          <w:sz w:val="24"/>
          <w:szCs w:val="24"/>
        </w:rPr>
        <w:t xml:space="preserve"> взаимодействует в рамках Механизма. </w:t>
      </w:r>
    </w:p>
    <w:p w14:paraId="0F8F9552"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 xml:space="preserve">Механизм </w:t>
      </w:r>
      <w:r w:rsidRPr="005B3583">
        <w:rPr>
          <w:rFonts w:ascii="Times New Roman" w:hAnsi="Times New Roman" w:cs="Times New Roman"/>
          <w:sz w:val="24"/>
          <w:szCs w:val="24"/>
        </w:rPr>
        <w:t>– механизм предоставления гарантийной поддержки на основе оценки кредитного риска, проведенной Банком-партнером, инициирующим предоставление Поручительства, без дополнительного анализа кредитоспособности Заемщика (Принципала).</w:t>
      </w:r>
    </w:p>
    <w:p w14:paraId="12601E91"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Модель</w:t>
      </w:r>
      <w:r w:rsidRPr="005B3583">
        <w:rPr>
          <w:rFonts w:ascii="Times New Roman" w:hAnsi="Times New Roman" w:cs="Times New Roman"/>
          <w:sz w:val="24"/>
          <w:szCs w:val="24"/>
        </w:rPr>
        <w:t xml:space="preserve"> – рейтинговая или </w:t>
      </w:r>
      <w:proofErr w:type="spellStart"/>
      <w:r w:rsidRPr="005B3583">
        <w:rPr>
          <w:rFonts w:ascii="Times New Roman" w:hAnsi="Times New Roman" w:cs="Times New Roman"/>
          <w:sz w:val="24"/>
          <w:szCs w:val="24"/>
        </w:rPr>
        <w:t>скоринговая</w:t>
      </w:r>
      <w:proofErr w:type="spellEnd"/>
      <w:r w:rsidRPr="005B3583">
        <w:rPr>
          <w:rFonts w:ascii="Times New Roman" w:hAnsi="Times New Roman" w:cs="Times New Roman"/>
          <w:sz w:val="24"/>
          <w:szCs w:val="24"/>
        </w:rPr>
        <w:t xml:space="preserve"> модель, используемая Банком</w:t>
      </w:r>
      <w:r w:rsidR="00571DB1" w:rsidRPr="005B3583">
        <w:rPr>
          <w:rFonts w:ascii="Times New Roman" w:hAnsi="Times New Roman" w:cs="Times New Roman"/>
          <w:sz w:val="24"/>
          <w:szCs w:val="24"/>
        </w:rPr>
        <w:t>-</w:t>
      </w:r>
      <w:r w:rsidRPr="005B3583">
        <w:rPr>
          <w:rFonts w:ascii="Times New Roman" w:hAnsi="Times New Roman" w:cs="Times New Roman"/>
          <w:sz w:val="24"/>
          <w:szCs w:val="24"/>
        </w:rPr>
        <w:t xml:space="preserve">партнером в кредитном процессе. </w:t>
      </w:r>
    </w:p>
    <w:p w14:paraId="0C8167DC" w14:textId="77777777" w:rsidR="003C5E80" w:rsidRPr="005B3583"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Перечень документов Заемщика</w:t>
      </w:r>
      <w:r w:rsidRPr="005B3583">
        <w:rPr>
          <w:rFonts w:ascii="Times New Roman" w:hAnsi="Times New Roman" w:cs="Times New Roman"/>
          <w:sz w:val="24"/>
          <w:szCs w:val="24"/>
        </w:rPr>
        <w:t xml:space="preserve"> – единый комплект документов, запрашиваемый по Заявке в рамках Механизма</w:t>
      </w:r>
      <w:r w:rsidR="004625BC">
        <w:rPr>
          <w:rFonts w:ascii="Times New Roman" w:hAnsi="Times New Roman" w:cs="Times New Roman"/>
          <w:sz w:val="24"/>
          <w:szCs w:val="24"/>
        </w:rPr>
        <w:t xml:space="preserve">. </w:t>
      </w:r>
    </w:p>
    <w:p w14:paraId="5B7A2BD3" w14:textId="77777777" w:rsidR="004625BC" w:rsidRPr="004625BC" w:rsidRDefault="00531524" w:rsidP="004625BC">
      <w:pPr>
        <w:pStyle w:val="ad"/>
        <w:tabs>
          <w:tab w:val="left" w:pos="851"/>
        </w:tabs>
        <w:spacing w:before="120" w:after="120"/>
        <w:jc w:val="both"/>
        <w:rPr>
          <w:rFonts w:ascii="Times New Roman" w:hAnsi="Times New Roman"/>
          <w:sz w:val="24"/>
          <w:szCs w:val="24"/>
        </w:rPr>
      </w:pPr>
      <w:r w:rsidRPr="004625BC">
        <w:rPr>
          <w:rFonts w:ascii="Times New Roman" w:hAnsi="Times New Roman"/>
          <w:b/>
          <w:sz w:val="24"/>
          <w:szCs w:val="24"/>
        </w:rPr>
        <w:t>Методика</w:t>
      </w:r>
      <w:r w:rsidR="004625BC">
        <w:rPr>
          <w:rFonts w:ascii="Times New Roman" w:hAnsi="Times New Roman"/>
          <w:sz w:val="24"/>
          <w:szCs w:val="24"/>
        </w:rPr>
        <w:t xml:space="preserve"> </w:t>
      </w:r>
      <w:proofErr w:type="gramStart"/>
      <w:r w:rsidR="004625BC">
        <w:rPr>
          <w:rFonts w:ascii="Times New Roman" w:hAnsi="Times New Roman"/>
          <w:sz w:val="24"/>
          <w:szCs w:val="24"/>
        </w:rPr>
        <w:t xml:space="preserve">- </w:t>
      </w:r>
      <w:r w:rsidRPr="005B3583">
        <w:rPr>
          <w:rFonts w:ascii="Times New Roman" w:hAnsi="Times New Roman"/>
          <w:sz w:val="24"/>
          <w:szCs w:val="24"/>
        </w:rPr>
        <w:t xml:space="preserve"> </w:t>
      </w:r>
      <w:r w:rsidR="004625BC" w:rsidRPr="004625BC">
        <w:rPr>
          <w:rFonts w:ascii="Times New Roman" w:hAnsi="Times New Roman"/>
          <w:sz w:val="24"/>
          <w:szCs w:val="24"/>
        </w:rPr>
        <w:t>анализ</w:t>
      </w:r>
      <w:proofErr w:type="gramEnd"/>
      <w:r w:rsidR="004625BC" w:rsidRPr="004625BC">
        <w:rPr>
          <w:rFonts w:ascii="Times New Roman" w:hAnsi="Times New Roman"/>
          <w:sz w:val="24"/>
          <w:szCs w:val="24"/>
        </w:rPr>
        <w:t xml:space="preserve"> кредитного процесса, продуктового ряда и рейтинговых моделей Банков-партнера при предоставлении поручительства без двойного андеррайтинга, который предусматривают замену анализа отдельного Заемщика</w:t>
      </w:r>
      <w:r w:rsidR="008F54C1">
        <w:rPr>
          <w:rFonts w:ascii="Times New Roman" w:hAnsi="Times New Roman"/>
          <w:sz w:val="24"/>
          <w:szCs w:val="24"/>
        </w:rPr>
        <w:t xml:space="preserve"> </w:t>
      </w:r>
      <w:r w:rsidR="008F54C1" w:rsidRPr="005B3583">
        <w:rPr>
          <w:rFonts w:ascii="Times New Roman" w:hAnsi="Times New Roman"/>
          <w:sz w:val="24"/>
          <w:szCs w:val="24"/>
        </w:rPr>
        <w:t>(Принципала)</w:t>
      </w:r>
      <w:r w:rsidR="004625BC" w:rsidRPr="004625BC">
        <w:rPr>
          <w:rFonts w:ascii="Times New Roman" w:hAnsi="Times New Roman"/>
          <w:sz w:val="24"/>
          <w:szCs w:val="24"/>
        </w:rPr>
        <w:t xml:space="preserve"> на анализ статистических показателей, использованных Банком для построения Моделей, а также анализ кредитного процесса и продуктового ряда Банка.</w:t>
      </w:r>
    </w:p>
    <w:p w14:paraId="78F033BC" w14:textId="77777777" w:rsidR="00914F9A" w:rsidRPr="00C83962" w:rsidRDefault="00531524" w:rsidP="00C81DEF">
      <w:pPr>
        <w:spacing w:after="0" w:line="240" w:lineRule="auto"/>
        <w:jc w:val="both"/>
        <w:rPr>
          <w:rFonts w:ascii="Times New Roman" w:hAnsi="Times New Roman" w:cs="Times New Roman"/>
          <w:sz w:val="24"/>
          <w:szCs w:val="24"/>
        </w:rPr>
      </w:pPr>
      <w:r w:rsidRPr="004625BC">
        <w:rPr>
          <w:rFonts w:ascii="Times New Roman" w:hAnsi="Times New Roman" w:cs="Times New Roman"/>
          <w:b/>
          <w:sz w:val="24"/>
          <w:szCs w:val="24"/>
        </w:rPr>
        <w:t xml:space="preserve">Фактический показатель </w:t>
      </w:r>
      <w:proofErr w:type="spellStart"/>
      <w:r w:rsidRPr="004625BC">
        <w:rPr>
          <w:rFonts w:ascii="Times New Roman" w:hAnsi="Times New Roman" w:cs="Times New Roman"/>
          <w:b/>
          <w:sz w:val="24"/>
          <w:szCs w:val="24"/>
        </w:rPr>
        <w:t>дефолтности</w:t>
      </w:r>
      <w:proofErr w:type="spellEnd"/>
      <w:r w:rsidRPr="005B3583">
        <w:rPr>
          <w:rFonts w:ascii="Times New Roman" w:hAnsi="Times New Roman" w:cs="Times New Roman"/>
          <w:sz w:val="24"/>
          <w:szCs w:val="24"/>
        </w:rPr>
        <w:t xml:space="preserve"> – расчетный показатель фактического объема дефолтов по портфелю Поручительств в рамках Механизма, </w:t>
      </w:r>
      <w:r w:rsidR="00E21D0D" w:rsidRPr="005B3583">
        <w:rPr>
          <w:rFonts w:ascii="Times New Roman" w:hAnsi="Times New Roman" w:cs="Times New Roman"/>
          <w:sz w:val="24"/>
          <w:szCs w:val="24"/>
        </w:rPr>
        <w:t xml:space="preserve">определяемый </w:t>
      </w:r>
      <w:r w:rsidR="003D6459" w:rsidRPr="00C83962">
        <w:rPr>
          <w:rFonts w:ascii="Times New Roman" w:hAnsi="Times New Roman" w:cs="Times New Roman"/>
          <w:sz w:val="24"/>
          <w:szCs w:val="24"/>
        </w:rPr>
        <w:t xml:space="preserve">в порядке, </w:t>
      </w:r>
      <w:r w:rsidR="003D6459" w:rsidRPr="00C83962">
        <w:rPr>
          <w:rFonts w:ascii="Times New Roman" w:hAnsi="Times New Roman" w:cs="Times New Roman"/>
          <w:sz w:val="24"/>
          <w:szCs w:val="24"/>
        </w:rPr>
        <w:lastRenderedPageBreak/>
        <w:t>установленном настоящими Правилами</w:t>
      </w:r>
      <w:r w:rsidR="00B309AF" w:rsidRPr="00C83962">
        <w:rPr>
          <w:rFonts w:ascii="Times New Roman" w:hAnsi="Times New Roman" w:cs="Times New Roman"/>
          <w:sz w:val="24"/>
          <w:szCs w:val="24"/>
        </w:rPr>
        <w:t xml:space="preserve"> и</w:t>
      </w:r>
      <w:r w:rsidR="00C83962" w:rsidRPr="00C83962">
        <w:rPr>
          <w:rFonts w:ascii="Times New Roman" w:hAnsi="Times New Roman" w:cs="Times New Roman"/>
          <w:sz w:val="24"/>
          <w:szCs w:val="24"/>
        </w:rPr>
        <w:t>ли</w:t>
      </w:r>
      <w:r w:rsidR="00B309AF" w:rsidRPr="00C83962">
        <w:rPr>
          <w:rFonts w:ascii="Times New Roman" w:hAnsi="Times New Roman" w:cs="Times New Roman"/>
          <w:sz w:val="24"/>
          <w:szCs w:val="24"/>
        </w:rPr>
        <w:t xml:space="preserve"> иными внутренними документами Фонда, указанными в настоящих Правилах</w:t>
      </w:r>
    </w:p>
    <w:p w14:paraId="31FDBDB1" w14:textId="77777777" w:rsidR="00B309AF" w:rsidRPr="00C83962" w:rsidRDefault="00531524" w:rsidP="00C81DEF">
      <w:pPr>
        <w:spacing w:after="0" w:line="240" w:lineRule="auto"/>
        <w:jc w:val="both"/>
        <w:rPr>
          <w:rFonts w:ascii="Times New Roman" w:hAnsi="Times New Roman" w:cs="Times New Roman"/>
          <w:sz w:val="24"/>
          <w:szCs w:val="24"/>
        </w:rPr>
      </w:pPr>
      <w:r w:rsidRPr="00C83962">
        <w:rPr>
          <w:rFonts w:ascii="Times New Roman" w:hAnsi="Times New Roman" w:cs="Times New Roman"/>
          <w:b/>
          <w:sz w:val="24"/>
          <w:szCs w:val="24"/>
        </w:rPr>
        <w:t xml:space="preserve">Максимальный уровень </w:t>
      </w:r>
      <w:proofErr w:type="spellStart"/>
      <w:r w:rsidRPr="00C83962">
        <w:rPr>
          <w:rFonts w:ascii="Times New Roman" w:hAnsi="Times New Roman" w:cs="Times New Roman"/>
          <w:b/>
          <w:sz w:val="24"/>
          <w:szCs w:val="24"/>
        </w:rPr>
        <w:t>дефолтности</w:t>
      </w:r>
      <w:proofErr w:type="spellEnd"/>
      <w:r w:rsidRPr="00C83962">
        <w:rPr>
          <w:rFonts w:ascii="Times New Roman" w:hAnsi="Times New Roman" w:cs="Times New Roman"/>
          <w:sz w:val="24"/>
          <w:szCs w:val="24"/>
        </w:rPr>
        <w:t xml:space="preserve"> – показатель уровня </w:t>
      </w:r>
      <w:proofErr w:type="spellStart"/>
      <w:r w:rsidRPr="00C83962">
        <w:rPr>
          <w:rFonts w:ascii="Times New Roman" w:hAnsi="Times New Roman" w:cs="Times New Roman"/>
          <w:sz w:val="24"/>
          <w:szCs w:val="24"/>
        </w:rPr>
        <w:t>дефолтности</w:t>
      </w:r>
      <w:proofErr w:type="spellEnd"/>
      <w:r w:rsidRPr="00C83962">
        <w:rPr>
          <w:rFonts w:ascii="Times New Roman" w:hAnsi="Times New Roman" w:cs="Times New Roman"/>
          <w:sz w:val="24"/>
          <w:szCs w:val="24"/>
        </w:rPr>
        <w:t xml:space="preserve"> по</w:t>
      </w:r>
      <w:r w:rsidRPr="005B3583">
        <w:rPr>
          <w:rFonts w:ascii="Times New Roman" w:hAnsi="Times New Roman" w:cs="Times New Roman"/>
          <w:sz w:val="24"/>
          <w:szCs w:val="24"/>
        </w:rPr>
        <w:t xml:space="preserve"> Поручительствам, выданным в рамках Механизма, определяемый </w:t>
      </w:r>
      <w:r w:rsidR="00B309AF" w:rsidRPr="00C83962">
        <w:rPr>
          <w:rFonts w:ascii="Times New Roman" w:hAnsi="Times New Roman" w:cs="Times New Roman"/>
          <w:sz w:val="24"/>
          <w:szCs w:val="24"/>
        </w:rPr>
        <w:t>в порядке, установленном настоящими Правилами и</w:t>
      </w:r>
      <w:r w:rsidR="00C83962" w:rsidRPr="00C83962">
        <w:rPr>
          <w:rFonts w:ascii="Times New Roman" w:hAnsi="Times New Roman" w:cs="Times New Roman"/>
          <w:sz w:val="24"/>
          <w:szCs w:val="24"/>
        </w:rPr>
        <w:t>ли</w:t>
      </w:r>
      <w:r w:rsidR="00B309AF" w:rsidRPr="00C83962">
        <w:rPr>
          <w:rFonts w:ascii="Times New Roman" w:hAnsi="Times New Roman" w:cs="Times New Roman"/>
          <w:sz w:val="24"/>
          <w:szCs w:val="24"/>
        </w:rPr>
        <w:t xml:space="preserve"> иными внутренними документами Фонда, указанными в настоящих Правилах.</w:t>
      </w:r>
    </w:p>
    <w:p w14:paraId="6E62F5A8" w14:textId="77777777" w:rsidR="009F13F8" w:rsidRPr="005B3583" w:rsidRDefault="00531524" w:rsidP="00C81DEF">
      <w:pPr>
        <w:spacing w:after="0" w:line="240" w:lineRule="auto"/>
        <w:jc w:val="both"/>
        <w:rPr>
          <w:rFonts w:ascii="Times New Roman" w:hAnsi="Times New Roman" w:cs="Times New Roman"/>
          <w:sz w:val="24"/>
          <w:szCs w:val="24"/>
        </w:rPr>
      </w:pPr>
      <w:r w:rsidRPr="00C83962">
        <w:rPr>
          <w:rFonts w:ascii="Times New Roman" w:hAnsi="Times New Roman" w:cs="Times New Roman"/>
          <w:b/>
          <w:sz w:val="24"/>
          <w:szCs w:val="24"/>
        </w:rPr>
        <w:t>Поручительство</w:t>
      </w:r>
      <w:r w:rsidRPr="00C83962">
        <w:rPr>
          <w:rFonts w:ascii="Times New Roman" w:hAnsi="Times New Roman" w:cs="Times New Roman"/>
          <w:sz w:val="24"/>
          <w:szCs w:val="24"/>
        </w:rPr>
        <w:t xml:space="preserve"> – поручительство, в силу которого </w:t>
      </w:r>
      <w:r w:rsidR="00935BE1" w:rsidRPr="00C83962">
        <w:rPr>
          <w:rFonts w:ascii="Times New Roman" w:hAnsi="Times New Roman" w:cs="Times New Roman"/>
          <w:sz w:val="24"/>
          <w:szCs w:val="24"/>
        </w:rPr>
        <w:t>Фонд</w:t>
      </w:r>
      <w:r w:rsidRPr="00C83962">
        <w:rPr>
          <w:rFonts w:ascii="Times New Roman" w:hAnsi="Times New Roman" w:cs="Times New Roman"/>
          <w:sz w:val="24"/>
          <w:szCs w:val="24"/>
        </w:rPr>
        <w:t xml:space="preserve"> принимает на себя обязанность</w:t>
      </w:r>
      <w:r w:rsidRPr="005B3583">
        <w:rPr>
          <w:rFonts w:ascii="Times New Roman" w:hAnsi="Times New Roman" w:cs="Times New Roman"/>
          <w:sz w:val="24"/>
          <w:szCs w:val="24"/>
        </w:rPr>
        <w:t xml:space="preserve"> отвечать перед Банком-партнером за надлежащее исполнение Заемщиком обязательств по Кредитному договору или Договору о предоставлении гарантии, предоставленное на основании Договора поручительства</w:t>
      </w:r>
      <w:r w:rsidR="00935BE1" w:rsidRPr="005B3583">
        <w:rPr>
          <w:rFonts w:ascii="Times New Roman" w:hAnsi="Times New Roman" w:cs="Times New Roman"/>
          <w:sz w:val="24"/>
          <w:szCs w:val="24"/>
        </w:rPr>
        <w:t>.</w:t>
      </w:r>
      <w:r w:rsidRPr="005B3583">
        <w:rPr>
          <w:rFonts w:ascii="Times New Roman" w:hAnsi="Times New Roman" w:cs="Times New Roman"/>
          <w:sz w:val="24"/>
          <w:szCs w:val="24"/>
        </w:rPr>
        <w:t xml:space="preserve"> </w:t>
      </w:r>
      <w:r w:rsidR="00935BE1" w:rsidRPr="005B3583">
        <w:rPr>
          <w:rFonts w:ascii="Times New Roman" w:hAnsi="Times New Roman" w:cs="Times New Roman"/>
          <w:sz w:val="24"/>
          <w:szCs w:val="24"/>
        </w:rPr>
        <w:t xml:space="preserve"> </w:t>
      </w:r>
    </w:p>
    <w:p w14:paraId="65771D5F" w14:textId="77777777" w:rsidR="0053269C" w:rsidRDefault="00935BE1" w:rsidP="00BA600E">
      <w:pPr>
        <w:spacing w:after="0" w:line="240" w:lineRule="auto"/>
        <w:jc w:val="both"/>
        <w:rPr>
          <w:rFonts w:ascii="Times New Roman" w:hAnsi="Times New Roman" w:cs="Times New Roman"/>
          <w:snapToGrid w:val="0"/>
          <w:sz w:val="24"/>
          <w:szCs w:val="24"/>
        </w:rPr>
      </w:pPr>
      <w:r w:rsidRPr="004625BC">
        <w:rPr>
          <w:rFonts w:ascii="Times New Roman" w:hAnsi="Times New Roman" w:cs="Times New Roman"/>
          <w:b/>
          <w:sz w:val="24"/>
          <w:szCs w:val="24"/>
        </w:rPr>
        <w:t xml:space="preserve">Фонд </w:t>
      </w:r>
      <w:r w:rsidRPr="005B3583">
        <w:rPr>
          <w:rFonts w:ascii="Times New Roman" w:hAnsi="Times New Roman" w:cs="Times New Roman"/>
          <w:sz w:val="24"/>
          <w:szCs w:val="24"/>
        </w:rPr>
        <w:t xml:space="preserve">- </w:t>
      </w:r>
      <w:r w:rsidR="001D23FE"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 xml:space="preserve"> </w:t>
      </w:r>
      <w:r w:rsidR="004625BC" w:rsidRPr="005B3583">
        <w:rPr>
          <w:rFonts w:ascii="Times New Roman" w:hAnsi="Times New Roman" w:cs="Times New Roman"/>
          <w:snapToGrid w:val="0"/>
          <w:sz w:val="24"/>
          <w:szCs w:val="24"/>
        </w:rPr>
        <w:t>Фонд по содействию кредитованию субъектов малого и среднего предпринимательства Республики Карелия (</w:t>
      </w:r>
      <w:proofErr w:type="spellStart"/>
      <w:r w:rsidR="004625BC" w:rsidRPr="005B3583">
        <w:rPr>
          <w:rFonts w:ascii="Times New Roman" w:hAnsi="Times New Roman" w:cs="Times New Roman"/>
          <w:snapToGrid w:val="0"/>
          <w:sz w:val="24"/>
          <w:szCs w:val="24"/>
        </w:rPr>
        <w:t>микрокредитная</w:t>
      </w:r>
      <w:proofErr w:type="spellEnd"/>
      <w:r w:rsidR="004625BC" w:rsidRPr="005B3583">
        <w:rPr>
          <w:rFonts w:ascii="Times New Roman" w:hAnsi="Times New Roman" w:cs="Times New Roman"/>
          <w:snapToGrid w:val="0"/>
          <w:sz w:val="24"/>
          <w:szCs w:val="24"/>
        </w:rPr>
        <w:t xml:space="preserve"> компания)</w:t>
      </w:r>
      <w:r w:rsidR="00DF4D77">
        <w:rPr>
          <w:rFonts w:ascii="Times New Roman" w:hAnsi="Times New Roman" w:cs="Times New Roman"/>
          <w:snapToGrid w:val="0"/>
          <w:sz w:val="24"/>
          <w:szCs w:val="24"/>
        </w:rPr>
        <w:t>.</w:t>
      </w:r>
    </w:p>
    <w:p w14:paraId="25AEC2B8" w14:textId="77777777" w:rsidR="001D23FE" w:rsidRDefault="00531524" w:rsidP="00BA600E">
      <w:pPr>
        <w:spacing w:after="0" w:line="240" w:lineRule="auto"/>
        <w:jc w:val="both"/>
        <w:rPr>
          <w:rFonts w:ascii="Times New Roman" w:hAnsi="Times New Roman" w:cs="Times New Roman"/>
          <w:sz w:val="24"/>
          <w:szCs w:val="24"/>
        </w:rPr>
      </w:pPr>
      <w:r w:rsidRPr="0053269C">
        <w:rPr>
          <w:rFonts w:ascii="Times New Roman" w:hAnsi="Times New Roman" w:cs="Times New Roman"/>
          <w:b/>
          <w:sz w:val="24"/>
          <w:szCs w:val="24"/>
        </w:rPr>
        <w:t>Рейтинг</w:t>
      </w:r>
      <w:r w:rsidRPr="005B3583">
        <w:rPr>
          <w:rFonts w:ascii="Times New Roman" w:hAnsi="Times New Roman" w:cs="Times New Roman"/>
          <w:sz w:val="24"/>
          <w:szCs w:val="24"/>
        </w:rPr>
        <w:t xml:space="preserve"> – полученная Банком-партнером по итогам использования Модели оценк</w:t>
      </w:r>
      <w:r w:rsidR="00571DB1" w:rsidRPr="005B3583">
        <w:rPr>
          <w:rFonts w:ascii="Times New Roman" w:hAnsi="Times New Roman" w:cs="Times New Roman"/>
          <w:sz w:val="24"/>
          <w:szCs w:val="24"/>
        </w:rPr>
        <w:t xml:space="preserve">а </w:t>
      </w:r>
      <w:r w:rsidRPr="005B3583">
        <w:rPr>
          <w:rFonts w:ascii="Times New Roman" w:hAnsi="Times New Roman" w:cs="Times New Roman"/>
          <w:sz w:val="24"/>
          <w:szCs w:val="24"/>
        </w:rPr>
        <w:t xml:space="preserve">кредитоспособности Заемщика. </w:t>
      </w:r>
    </w:p>
    <w:p w14:paraId="64D67CD3" w14:textId="77777777" w:rsidR="00972A68" w:rsidRDefault="00972A68" w:rsidP="00972A68">
      <w:pPr>
        <w:tabs>
          <w:tab w:val="left" w:pos="600"/>
        </w:tabs>
        <w:spacing w:after="0" w:line="240" w:lineRule="auto"/>
        <w:jc w:val="both"/>
        <w:rPr>
          <w:rFonts w:ascii="Times New Roman" w:hAnsi="Times New Roman" w:cs="Times New Roman"/>
          <w:sz w:val="24"/>
          <w:szCs w:val="24"/>
        </w:rPr>
      </w:pPr>
      <w:r w:rsidRPr="00BA600E">
        <w:rPr>
          <w:rFonts w:ascii="Times New Roman" w:hAnsi="Times New Roman" w:cs="Times New Roman"/>
          <w:b/>
          <w:sz w:val="24"/>
          <w:szCs w:val="24"/>
        </w:rPr>
        <w:t>Совет Фонда</w:t>
      </w:r>
      <w:r w:rsidRPr="00BA600E">
        <w:rPr>
          <w:rFonts w:ascii="Times New Roman" w:hAnsi="Times New Roman" w:cs="Times New Roman"/>
          <w:sz w:val="24"/>
          <w:szCs w:val="24"/>
        </w:rPr>
        <w:t xml:space="preserve"> -  высший орган управления Фонда, в соответствии с Уставом Фонда.</w:t>
      </w:r>
    </w:p>
    <w:p w14:paraId="4F8E58EE" w14:textId="77777777" w:rsidR="00522012" w:rsidRPr="00522012" w:rsidRDefault="00531524" w:rsidP="00BA600E">
      <w:pPr>
        <w:tabs>
          <w:tab w:val="left" w:pos="600"/>
        </w:tabs>
        <w:spacing w:after="0" w:line="240" w:lineRule="auto"/>
        <w:jc w:val="both"/>
        <w:rPr>
          <w:rFonts w:ascii="Times New Roman" w:hAnsi="Times New Roman" w:cs="Times New Roman"/>
          <w:sz w:val="24"/>
          <w:szCs w:val="24"/>
        </w:rPr>
      </w:pPr>
      <w:r w:rsidRPr="00522012">
        <w:rPr>
          <w:rFonts w:ascii="Times New Roman" w:hAnsi="Times New Roman" w:cs="Times New Roman"/>
          <w:b/>
          <w:sz w:val="24"/>
          <w:szCs w:val="24"/>
        </w:rPr>
        <w:t xml:space="preserve">Субъект малого и среднего предпринимательства, субъект МСП </w:t>
      </w:r>
      <w:r w:rsidRPr="005B3583">
        <w:rPr>
          <w:rFonts w:ascii="Times New Roman" w:hAnsi="Times New Roman" w:cs="Times New Roman"/>
          <w:sz w:val="24"/>
          <w:szCs w:val="24"/>
        </w:rPr>
        <w:t xml:space="preserve">– </w:t>
      </w:r>
      <w:r w:rsidR="00522012" w:rsidRPr="00522012">
        <w:rPr>
          <w:rFonts w:ascii="Times New Roman" w:hAnsi="Times New Roman" w:cs="Times New Roman"/>
          <w:sz w:val="24"/>
          <w:szCs w:val="24"/>
        </w:rPr>
        <w:t xml:space="preserve">юридические лица, индивидуальные предприниматели, относящиеся к субъектам малого и среднего предпринимательства (далее – СМСП), которым может быть предоставлена поддержка в  соответствии с  Федеральным законом от 24.07.2007 № 209-ФЗ «О развитии малого и среднего предпринимательства в Российской Федерации», отвечающие критериям, заключившие или намеревающиеся заключить договор с </w:t>
      </w:r>
      <w:r w:rsidR="00972B9A">
        <w:rPr>
          <w:rFonts w:ascii="Times New Roman" w:hAnsi="Times New Roman" w:cs="Times New Roman"/>
          <w:sz w:val="24"/>
          <w:szCs w:val="24"/>
        </w:rPr>
        <w:t>Банком-партнером</w:t>
      </w:r>
      <w:r w:rsidR="00522012" w:rsidRPr="00522012">
        <w:rPr>
          <w:rFonts w:ascii="Times New Roman" w:hAnsi="Times New Roman" w:cs="Times New Roman"/>
          <w:sz w:val="24"/>
          <w:szCs w:val="24"/>
        </w:rPr>
        <w:t xml:space="preserve"> и Договор поручительства с Фондом (далее – субъекты МСП).</w:t>
      </w:r>
    </w:p>
    <w:p w14:paraId="22F68811" w14:textId="77777777" w:rsidR="001D23FE" w:rsidRPr="005B3583" w:rsidRDefault="00531524" w:rsidP="00522012">
      <w:pPr>
        <w:spacing w:after="0" w:line="240" w:lineRule="auto"/>
        <w:jc w:val="both"/>
        <w:rPr>
          <w:rFonts w:ascii="Times New Roman" w:hAnsi="Times New Roman" w:cs="Times New Roman"/>
          <w:sz w:val="24"/>
          <w:szCs w:val="24"/>
        </w:rPr>
      </w:pPr>
      <w:r w:rsidRPr="00522012">
        <w:rPr>
          <w:rFonts w:ascii="Times New Roman" w:hAnsi="Times New Roman" w:cs="Times New Roman"/>
          <w:b/>
          <w:sz w:val="24"/>
          <w:szCs w:val="24"/>
        </w:rPr>
        <w:t>Целевая структура рейтингов</w:t>
      </w:r>
      <w:r w:rsidRPr="005B3583">
        <w:rPr>
          <w:rFonts w:ascii="Times New Roman" w:hAnsi="Times New Roman" w:cs="Times New Roman"/>
          <w:sz w:val="24"/>
          <w:szCs w:val="24"/>
        </w:rPr>
        <w:t xml:space="preserve"> –</w:t>
      </w:r>
      <w:r w:rsidR="001D23FE" w:rsidRPr="005B3583">
        <w:rPr>
          <w:rFonts w:ascii="Times New Roman" w:hAnsi="Times New Roman" w:cs="Times New Roman"/>
          <w:sz w:val="24"/>
          <w:szCs w:val="24"/>
        </w:rPr>
        <w:t xml:space="preserve"> </w:t>
      </w:r>
      <w:r w:rsidRPr="005B3583">
        <w:rPr>
          <w:rFonts w:ascii="Times New Roman" w:hAnsi="Times New Roman" w:cs="Times New Roman"/>
          <w:sz w:val="24"/>
          <w:szCs w:val="24"/>
        </w:rPr>
        <w:t xml:space="preserve">условие по распределению портфеля поручительств, предоставленных в рамках Механизма, устанавливаемое </w:t>
      </w:r>
      <w:r w:rsidR="001D23FE" w:rsidRPr="005B3583">
        <w:rPr>
          <w:rFonts w:ascii="Times New Roman" w:hAnsi="Times New Roman" w:cs="Times New Roman"/>
          <w:sz w:val="24"/>
          <w:szCs w:val="24"/>
        </w:rPr>
        <w:t xml:space="preserve">АО «Корпорация «МСП» </w:t>
      </w:r>
      <w:r w:rsidRPr="005B3583">
        <w:rPr>
          <w:rFonts w:ascii="Times New Roman" w:hAnsi="Times New Roman" w:cs="Times New Roman"/>
          <w:sz w:val="24"/>
          <w:szCs w:val="24"/>
        </w:rPr>
        <w:t>/</w:t>
      </w:r>
      <w:r w:rsidR="001D23FE" w:rsidRPr="005B3583">
        <w:rPr>
          <w:rFonts w:ascii="Times New Roman" w:hAnsi="Times New Roman" w:cs="Times New Roman"/>
          <w:sz w:val="24"/>
          <w:szCs w:val="24"/>
        </w:rPr>
        <w:t>Фондом</w:t>
      </w:r>
      <w:r w:rsidR="00522012">
        <w:rPr>
          <w:rFonts w:ascii="Times New Roman" w:hAnsi="Times New Roman" w:cs="Times New Roman"/>
          <w:sz w:val="24"/>
          <w:szCs w:val="24"/>
        </w:rPr>
        <w:t xml:space="preserve"> для Банка-партнера </w:t>
      </w:r>
      <w:r w:rsidRPr="005B3583">
        <w:rPr>
          <w:rFonts w:ascii="Times New Roman" w:hAnsi="Times New Roman" w:cs="Times New Roman"/>
          <w:sz w:val="24"/>
          <w:szCs w:val="24"/>
        </w:rPr>
        <w:t xml:space="preserve">в целях </w:t>
      </w:r>
      <w:proofErr w:type="spellStart"/>
      <w:r w:rsidRPr="005B3583">
        <w:rPr>
          <w:rFonts w:ascii="Times New Roman" w:hAnsi="Times New Roman" w:cs="Times New Roman"/>
          <w:sz w:val="24"/>
          <w:szCs w:val="24"/>
        </w:rPr>
        <w:t>непревышения</w:t>
      </w:r>
      <w:proofErr w:type="spellEnd"/>
      <w:r w:rsidRPr="005B3583">
        <w:rPr>
          <w:rFonts w:ascii="Times New Roman" w:hAnsi="Times New Roman" w:cs="Times New Roman"/>
          <w:sz w:val="24"/>
          <w:szCs w:val="24"/>
        </w:rPr>
        <w:t xml:space="preserve"> Максимального уровня </w:t>
      </w:r>
      <w:proofErr w:type="spellStart"/>
      <w:r w:rsidRPr="005B3583">
        <w:rPr>
          <w:rFonts w:ascii="Times New Roman" w:hAnsi="Times New Roman" w:cs="Times New Roman"/>
          <w:sz w:val="24"/>
          <w:szCs w:val="24"/>
        </w:rPr>
        <w:t>дефолтности</w:t>
      </w:r>
      <w:proofErr w:type="spellEnd"/>
      <w:r w:rsidRPr="005B3583">
        <w:rPr>
          <w:rFonts w:ascii="Times New Roman" w:hAnsi="Times New Roman" w:cs="Times New Roman"/>
          <w:sz w:val="24"/>
          <w:szCs w:val="24"/>
        </w:rPr>
        <w:t>.</w:t>
      </w:r>
    </w:p>
    <w:p w14:paraId="66CEB357" w14:textId="77777777" w:rsidR="001D23FE"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1.</w:t>
      </w:r>
      <w:r w:rsidR="00E171C1">
        <w:rPr>
          <w:rFonts w:ascii="Times New Roman" w:hAnsi="Times New Roman" w:cs="Times New Roman"/>
          <w:sz w:val="24"/>
          <w:szCs w:val="24"/>
        </w:rPr>
        <w:t>6</w:t>
      </w:r>
      <w:r w:rsidRPr="005B3583">
        <w:rPr>
          <w:rFonts w:ascii="Times New Roman" w:hAnsi="Times New Roman" w:cs="Times New Roman"/>
          <w:sz w:val="24"/>
          <w:szCs w:val="24"/>
        </w:rPr>
        <w:t xml:space="preserve">. </w:t>
      </w:r>
      <w:r w:rsidR="001D23FE" w:rsidRPr="005B3583">
        <w:rPr>
          <w:rFonts w:ascii="Times New Roman" w:hAnsi="Times New Roman" w:cs="Times New Roman"/>
          <w:sz w:val="24"/>
          <w:szCs w:val="24"/>
        </w:rPr>
        <w:t>Фонд</w:t>
      </w:r>
      <w:r w:rsidRPr="005B3583">
        <w:rPr>
          <w:rFonts w:ascii="Times New Roman" w:hAnsi="Times New Roman" w:cs="Times New Roman"/>
          <w:sz w:val="24"/>
          <w:szCs w:val="24"/>
        </w:rPr>
        <w:t xml:space="preserve"> присоединя</w:t>
      </w:r>
      <w:r w:rsidR="001D23FE" w:rsidRPr="005B3583">
        <w:rPr>
          <w:rFonts w:ascii="Times New Roman" w:hAnsi="Times New Roman" w:cs="Times New Roman"/>
          <w:sz w:val="24"/>
          <w:szCs w:val="24"/>
        </w:rPr>
        <w:t>е</w:t>
      </w:r>
      <w:r w:rsidRPr="005B3583">
        <w:rPr>
          <w:rFonts w:ascii="Times New Roman" w:hAnsi="Times New Roman" w:cs="Times New Roman"/>
          <w:sz w:val="24"/>
          <w:szCs w:val="24"/>
        </w:rPr>
        <w:t>тся к Правилам</w:t>
      </w:r>
      <w:r w:rsidR="001D23FE" w:rsidRPr="005B3583">
        <w:rPr>
          <w:rFonts w:ascii="Times New Roman" w:hAnsi="Times New Roman" w:cs="Times New Roman"/>
          <w:sz w:val="24"/>
          <w:szCs w:val="24"/>
        </w:rPr>
        <w:t xml:space="preserve"> АО «Корпорация «МСП»</w:t>
      </w:r>
      <w:r w:rsidRPr="005B3583">
        <w:rPr>
          <w:rFonts w:ascii="Times New Roman" w:hAnsi="Times New Roman" w:cs="Times New Roman"/>
          <w:sz w:val="24"/>
          <w:szCs w:val="24"/>
        </w:rPr>
        <w:t xml:space="preserve">, в порядке, предусмотренном статьей 428 Гражданского кодекса Российской Федерации для договора присоединения, путем акцепта Правил без каких-либо изъятий, условий или оговорок в порядке, установленном настоящими Правилами, а также принимают на себя обязательства и соблюдают положения, предусмотренные настоящими Правилами. </w:t>
      </w:r>
    </w:p>
    <w:p w14:paraId="22C2EF2B" w14:textId="77777777" w:rsidR="009E150B" w:rsidRPr="005B3583" w:rsidRDefault="009E150B" w:rsidP="00C81DEF">
      <w:pPr>
        <w:spacing w:after="0" w:line="240" w:lineRule="auto"/>
        <w:jc w:val="both"/>
        <w:rPr>
          <w:rFonts w:ascii="Times New Roman" w:hAnsi="Times New Roman" w:cs="Times New Roman"/>
          <w:sz w:val="24"/>
          <w:szCs w:val="24"/>
        </w:rPr>
      </w:pPr>
    </w:p>
    <w:p w14:paraId="2B5E00F1" w14:textId="77777777" w:rsidR="001D23FE"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w:t>
      </w:r>
      <w:r w:rsidRPr="00AE4AD4">
        <w:rPr>
          <w:rFonts w:ascii="Times New Roman" w:hAnsi="Times New Roman" w:cs="Times New Roman"/>
          <w:sz w:val="24"/>
          <w:szCs w:val="24"/>
        </w:rPr>
        <w:t>. ПРАВИЛА ВЗАИМОДЕЙСТВИЯ В РАМКАХ МЕХАНИЗМА</w:t>
      </w:r>
      <w:r w:rsidR="004C3015" w:rsidRPr="00AE4AD4">
        <w:rPr>
          <w:rFonts w:ascii="Times New Roman" w:hAnsi="Times New Roman" w:cs="Times New Roman"/>
          <w:sz w:val="24"/>
          <w:szCs w:val="24"/>
        </w:rPr>
        <w:t>.</w:t>
      </w:r>
      <w:r w:rsidRPr="005B3583">
        <w:rPr>
          <w:rFonts w:ascii="Times New Roman" w:hAnsi="Times New Roman" w:cs="Times New Roman"/>
          <w:sz w:val="24"/>
          <w:szCs w:val="24"/>
        </w:rPr>
        <w:t xml:space="preserve"> </w:t>
      </w:r>
    </w:p>
    <w:p w14:paraId="5056D97E" w14:textId="77777777" w:rsidR="004C3015" w:rsidRPr="005B3583" w:rsidRDefault="00531524" w:rsidP="00C81DEF">
      <w:pPr>
        <w:spacing w:after="0" w:line="240" w:lineRule="auto"/>
        <w:jc w:val="both"/>
        <w:rPr>
          <w:rFonts w:ascii="Times New Roman" w:hAnsi="Times New Roman" w:cs="Times New Roman"/>
          <w:sz w:val="24"/>
          <w:szCs w:val="24"/>
        </w:rPr>
      </w:pPr>
      <w:r w:rsidRPr="00C83962">
        <w:rPr>
          <w:rFonts w:ascii="Times New Roman" w:hAnsi="Times New Roman" w:cs="Times New Roman"/>
          <w:sz w:val="24"/>
          <w:szCs w:val="24"/>
        </w:rPr>
        <w:t>2.1. В</w:t>
      </w:r>
      <w:r w:rsidRPr="005B3583">
        <w:rPr>
          <w:rFonts w:ascii="Times New Roman" w:hAnsi="Times New Roman" w:cs="Times New Roman"/>
          <w:sz w:val="24"/>
          <w:szCs w:val="24"/>
        </w:rPr>
        <w:t xml:space="preserve"> рамках Механизма</w:t>
      </w:r>
      <w:r w:rsidR="004C3015" w:rsidRPr="005B3583">
        <w:rPr>
          <w:rFonts w:ascii="Times New Roman" w:hAnsi="Times New Roman" w:cs="Times New Roman"/>
          <w:sz w:val="24"/>
          <w:szCs w:val="24"/>
        </w:rPr>
        <w:t xml:space="preserve"> Фонд </w:t>
      </w:r>
      <w:r w:rsidRPr="005B3583">
        <w:rPr>
          <w:rFonts w:ascii="Times New Roman" w:hAnsi="Times New Roman" w:cs="Times New Roman"/>
          <w:sz w:val="24"/>
          <w:szCs w:val="24"/>
        </w:rPr>
        <w:t>предоставля</w:t>
      </w:r>
      <w:r w:rsidR="004C3015" w:rsidRPr="005B3583">
        <w:rPr>
          <w:rFonts w:ascii="Times New Roman" w:hAnsi="Times New Roman" w:cs="Times New Roman"/>
          <w:sz w:val="24"/>
          <w:szCs w:val="24"/>
        </w:rPr>
        <w:t>е</w:t>
      </w:r>
      <w:r w:rsidRPr="005B3583">
        <w:rPr>
          <w:rFonts w:ascii="Times New Roman" w:hAnsi="Times New Roman" w:cs="Times New Roman"/>
          <w:sz w:val="24"/>
          <w:szCs w:val="24"/>
        </w:rPr>
        <w:t xml:space="preserve">т Поручительства на следующих условиях: </w:t>
      </w:r>
    </w:p>
    <w:p w14:paraId="2EE29C9A" w14:textId="77777777" w:rsidR="004C3015"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срок рассмотрения Заявки и принятия по ней решения составляет не более 3 (трех) рабочих дней со дня получения при условии предоставления полного комплекта документов со стороны Банка-партнера в соответствии с Перечнем документов Заемщика</w:t>
      </w:r>
      <w:r w:rsidR="00571DB1" w:rsidRPr="005B3583">
        <w:rPr>
          <w:rFonts w:ascii="Times New Roman" w:hAnsi="Times New Roman" w:cs="Times New Roman"/>
          <w:sz w:val="24"/>
          <w:szCs w:val="24"/>
        </w:rPr>
        <w:t>, за исключением случаев</w:t>
      </w:r>
      <w:r w:rsidRPr="005B3583">
        <w:rPr>
          <w:rFonts w:ascii="Times New Roman" w:hAnsi="Times New Roman" w:cs="Times New Roman"/>
          <w:sz w:val="24"/>
          <w:szCs w:val="24"/>
        </w:rPr>
        <w:t xml:space="preserve"> </w:t>
      </w:r>
      <w:r w:rsidR="00571DB1" w:rsidRPr="005B3583">
        <w:rPr>
          <w:rFonts w:ascii="Times New Roman" w:hAnsi="Times New Roman" w:cs="Times New Roman"/>
          <w:sz w:val="24"/>
          <w:szCs w:val="24"/>
        </w:rPr>
        <w:t xml:space="preserve"> </w:t>
      </w:r>
      <w:r w:rsidRPr="005B3583">
        <w:rPr>
          <w:rFonts w:ascii="Times New Roman" w:hAnsi="Times New Roman" w:cs="Times New Roman"/>
          <w:sz w:val="24"/>
          <w:szCs w:val="24"/>
        </w:rPr>
        <w:t>приостанов</w:t>
      </w:r>
      <w:r w:rsidR="00571DB1" w:rsidRPr="005B3583">
        <w:rPr>
          <w:rFonts w:ascii="Times New Roman" w:hAnsi="Times New Roman" w:cs="Times New Roman"/>
          <w:sz w:val="24"/>
          <w:szCs w:val="24"/>
        </w:rPr>
        <w:t>ления Фондом</w:t>
      </w:r>
      <w:r w:rsidRPr="005B3583">
        <w:rPr>
          <w:rFonts w:ascii="Times New Roman" w:hAnsi="Times New Roman" w:cs="Times New Roman"/>
          <w:sz w:val="24"/>
          <w:szCs w:val="24"/>
        </w:rPr>
        <w:t xml:space="preserve"> течени</w:t>
      </w:r>
      <w:r w:rsidR="00571DB1" w:rsidRPr="005B3583">
        <w:rPr>
          <w:rFonts w:ascii="Times New Roman" w:hAnsi="Times New Roman" w:cs="Times New Roman"/>
          <w:sz w:val="24"/>
          <w:szCs w:val="24"/>
        </w:rPr>
        <w:t xml:space="preserve">я </w:t>
      </w:r>
      <w:r w:rsidRPr="005B3583">
        <w:rPr>
          <w:rFonts w:ascii="Times New Roman" w:hAnsi="Times New Roman" w:cs="Times New Roman"/>
          <w:sz w:val="24"/>
          <w:szCs w:val="24"/>
        </w:rPr>
        <w:t>указанного срока при возникновении дополнительных запросов</w:t>
      </w:r>
      <w:r w:rsidR="00187AA6" w:rsidRPr="005B3583">
        <w:rPr>
          <w:rFonts w:ascii="Times New Roman" w:hAnsi="Times New Roman" w:cs="Times New Roman"/>
          <w:sz w:val="24"/>
          <w:szCs w:val="24"/>
        </w:rPr>
        <w:t>;</w:t>
      </w:r>
      <w:r w:rsidRPr="005B3583">
        <w:rPr>
          <w:rFonts w:ascii="Times New Roman" w:hAnsi="Times New Roman" w:cs="Times New Roman"/>
          <w:sz w:val="24"/>
          <w:szCs w:val="24"/>
        </w:rPr>
        <w:t xml:space="preserve"> </w:t>
      </w:r>
      <w:r w:rsidR="00187AA6" w:rsidRPr="005B3583">
        <w:rPr>
          <w:rFonts w:ascii="Times New Roman" w:hAnsi="Times New Roman" w:cs="Times New Roman"/>
          <w:sz w:val="24"/>
          <w:szCs w:val="24"/>
        </w:rPr>
        <w:t xml:space="preserve"> </w:t>
      </w:r>
    </w:p>
    <w:p w14:paraId="469E9404" w14:textId="77777777" w:rsidR="00AD5C81" w:rsidRPr="00F44F7B" w:rsidRDefault="00531524" w:rsidP="00F44F7B">
      <w:pPr>
        <w:pStyle w:val="a8"/>
        <w:spacing w:after="0" w:line="240" w:lineRule="auto"/>
        <w:ind w:left="0"/>
        <w:jc w:val="both"/>
        <w:rPr>
          <w:rFonts w:ascii="Times New Roman" w:hAnsi="Times New Roman"/>
          <w:sz w:val="24"/>
          <w:szCs w:val="24"/>
        </w:rPr>
      </w:pPr>
      <w:r w:rsidRPr="005B3583">
        <w:rPr>
          <w:rFonts w:ascii="Times New Roman" w:hAnsi="Times New Roman"/>
          <w:sz w:val="24"/>
          <w:szCs w:val="24"/>
        </w:rPr>
        <w:t xml:space="preserve"> –</w:t>
      </w:r>
      <w:r w:rsidR="00AE4AD4">
        <w:rPr>
          <w:rFonts w:ascii="Times New Roman" w:hAnsi="Times New Roman"/>
          <w:sz w:val="24"/>
          <w:szCs w:val="24"/>
        </w:rPr>
        <w:t xml:space="preserve"> размер </w:t>
      </w:r>
      <w:r w:rsidRPr="00F44F7B">
        <w:rPr>
          <w:rFonts w:ascii="Times New Roman" w:hAnsi="Times New Roman"/>
          <w:sz w:val="24"/>
          <w:szCs w:val="24"/>
        </w:rPr>
        <w:t>ставк</w:t>
      </w:r>
      <w:r w:rsidR="00AE4AD4" w:rsidRPr="00F44F7B">
        <w:rPr>
          <w:rFonts w:ascii="Times New Roman" w:hAnsi="Times New Roman"/>
          <w:sz w:val="24"/>
          <w:szCs w:val="24"/>
        </w:rPr>
        <w:t>и</w:t>
      </w:r>
      <w:r w:rsidRPr="00F44F7B">
        <w:rPr>
          <w:rFonts w:ascii="Times New Roman" w:hAnsi="Times New Roman"/>
          <w:sz w:val="24"/>
          <w:szCs w:val="24"/>
        </w:rPr>
        <w:t xml:space="preserve"> вознаграждения </w:t>
      </w:r>
      <w:r w:rsidR="00AD5C81" w:rsidRPr="00F44F7B">
        <w:rPr>
          <w:rFonts w:ascii="Times New Roman" w:hAnsi="Times New Roman"/>
          <w:sz w:val="24"/>
          <w:szCs w:val="24"/>
        </w:rPr>
        <w:t>устанавливается</w:t>
      </w:r>
      <w:r w:rsidR="00AD5C81" w:rsidRPr="00AD5C81">
        <w:rPr>
          <w:b/>
          <w:sz w:val="28"/>
          <w:szCs w:val="28"/>
        </w:rPr>
        <w:t xml:space="preserve"> </w:t>
      </w:r>
      <w:r w:rsidR="00AD5C81" w:rsidRPr="00AD5C81">
        <w:rPr>
          <w:rFonts w:ascii="Times New Roman" w:hAnsi="Times New Roman"/>
          <w:sz w:val="24"/>
          <w:szCs w:val="24"/>
        </w:rPr>
        <w:t>Поряд</w:t>
      </w:r>
      <w:r w:rsidR="00AD5C81">
        <w:rPr>
          <w:rFonts w:ascii="Times New Roman" w:hAnsi="Times New Roman"/>
          <w:sz w:val="24"/>
          <w:szCs w:val="24"/>
        </w:rPr>
        <w:t xml:space="preserve">ком </w:t>
      </w:r>
      <w:r w:rsidR="00AD5C81" w:rsidRPr="00AD5C81">
        <w:rPr>
          <w:rFonts w:ascii="Times New Roman" w:hAnsi="Times New Roman"/>
          <w:sz w:val="24"/>
          <w:szCs w:val="24"/>
        </w:rPr>
        <w:t>расчёта и оплаты вознаграждения Фонда по содействию кредитованию субъектов малого и среднего предпринимательства Республики Карелия (</w:t>
      </w:r>
      <w:proofErr w:type="spellStart"/>
      <w:r w:rsidR="00AD5C81" w:rsidRPr="00AD5C81">
        <w:rPr>
          <w:rFonts w:ascii="Times New Roman" w:hAnsi="Times New Roman"/>
          <w:sz w:val="24"/>
          <w:szCs w:val="24"/>
        </w:rPr>
        <w:t>микрокредитная</w:t>
      </w:r>
      <w:proofErr w:type="spellEnd"/>
      <w:r w:rsidR="00AD5C81" w:rsidRPr="00AD5C81">
        <w:rPr>
          <w:rFonts w:ascii="Times New Roman" w:hAnsi="Times New Roman"/>
          <w:sz w:val="24"/>
          <w:szCs w:val="24"/>
        </w:rPr>
        <w:t xml:space="preserve"> компания) по предоставленным </w:t>
      </w:r>
      <w:r w:rsidR="00AD5C81" w:rsidRPr="00694C8B">
        <w:rPr>
          <w:rFonts w:ascii="Times New Roman" w:hAnsi="Times New Roman"/>
          <w:sz w:val="24"/>
          <w:szCs w:val="24"/>
        </w:rPr>
        <w:t>поручительствам и</w:t>
      </w:r>
      <w:r w:rsidRPr="00694C8B">
        <w:rPr>
          <w:rFonts w:ascii="Times New Roman" w:hAnsi="Times New Roman"/>
          <w:sz w:val="24"/>
          <w:szCs w:val="24"/>
        </w:rPr>
        <w:t xml:space="preserve"> составляет</w:t>
      </w:r>
      <w:r w:rsidR="004C3015" w:rsidRPr="00694C8B">
        <w:rPr>
          <w:rFonts w:ascii="Times New Roman" w:hAnsi="Times New Roman"/>
          <w:sz w:val="24"/>
          <w:szCs w:val="24"/>
        </w:rPr>
        <w:t xml:space="preserve"> </w:t>
      </w:r>
      <w:r w:rsidRPr="00694C8B">
        <w:rPr>
          <w:rFonts w:ascii="Times New Roman" w:hAnsi="Times New Roman"/>
          <w:sz w:val="24"/>
          <w:szCs w:val="24"/>
        </w:rPr>
        <w:t>0,75 %</w:t>
      </w:r>
      <w:r w:rsidR="00AE4AD4" w:rsidRPr="00694C8B">
        <w:rPr>
          <w:rFonts w:ascii="Times New Roman" w:hAnsi="Times New Roman"/>
          <w:sz w:val="24"/>
          <w:szCs w:val="24"/>
        </w:rPr>
        <w:t xml:space="preserve"> годовых</w:t>
      </w:r>
      <w:r w:rsidRPr="00694C8B">
        <w:rPr>
          <w:rFonts w:ascii="Times New Roman" w:hAnsi="Times New Roman"/>
          <w:sz w:val="24"/>
          <w:szCs w:val="24"/>
        </w:rPr>
        <w:t xml:space="preserve">, за исключением Заемщиков, основным видом деятельности которых является торговая деятельность </w:t>
      </w:r>
      <w:r w:rsidR="009E150B" w:rsidRPr="00694C8B">
        <w:rPr>
          <w:rFonts w:ascii="Times New Roman" w:hAnsi="Times New Roman"/>
          <w:sz w:val="24"/>
          <w:szCs w:val="24"/>
        </w:rPr>
        <w:t xml:space="preserve"> </w:t>
      </w:r>
      <w:r w:rsidRPr="00694C8B">
        <w:rPr>
          <w:rFonts w:ascii="Times New Roman" w:hAnsi="Times New Roman"/>
          <w:sz w:val="24"/>
          <w:szCs w:val="24"/>
        </w:rPr>
        <w:t>–</w:t>
      </w:r>
      <w:r w:rsidR="009E150B" w:rsidRPr="00694C8B">
        <w:rPr>
          <w:rFonts w:ascii="Times New Roman" w:hAnsi="Times New Roman"/>
          <w:color w:val="FF0000"/>
          <w:sz w:val="24"/>
          <w:szCs w:val="24"/>
        </w:rPr>
        <w:t xml:space="preserve"> </w:t>
      </w:r>
      <w:r w:rsidRPr="00694C8B">
        <w:rPr>
          <w:rFonts w:ascii="Times New Roman" w:hAnsi="Times New Roman"/>
          <w:color w:val="FF0000"/>
          <w:sz w:val="24"/>
          <w:szCs w:val="24"/>
        </w:rPr>
        <w:t xml:space="preserve"> </w:t>
      </w:r>
      <w:r w:rsidRPr="00694C8B">
        <w:rPr>
          <w:rFonts w:ascii="Times New Roman" w:hAnsi="Times New Roman"/>
          <w:sz w:val="24"/>
          <w:szCs w:val="24"/>
        </w:rPr>
        <w:t>1 %</w:t>
      </w:r>
      <w:r w:rsidR="00AE4AD4" w:rsidRPr="00694C8B">
        <w:rPr>
          <w:rFonts w:ascii="Times New Roman" w:hAnsi="Times New Roman"/>
          <w:sz w:val="24"/>
          <w:szCs w:val="24"/>
        </w:rPr>
        <w:t xml:space="preserve"> годовых</w:t>
      </w:r>
      <w:r w:rsidR="00F44F7B" w:rsidRPr="00694C8B">
        <w:rPr>
          <w:rFonts w:ascii="Times New Roman" w:hAnsi="Times New Roman"/>
          <w:sz w:val="24"/>
          <w:szCs w:val="24"/>
        </w:rPr>
        <w:t xml:space="preserve">. </w:t>
      </w:r>
      <w:r w:rsidR="00F44F7B" w:rsidRPr="00694C8B">
        <w:rPr>
          <w:rFonts w:ascii="Times New Roman" w:hAnsi="Times New Roman"/>
          <w:color w:val="000000"/>
          <w:sz w:val="24"/>
          <w:szCs w:val="24"/>
        </w:rPr>
        <w:t>При введении на территории Республики Карелия режима повышенной готовности или режима чрезвычайной ситуации ставка вознаграждения устанавливается в размере 0,5% годовых за предоставление поручительства</w:t>
      </w:r>
      <w:r w:rsidR="00F44F7B" w:rsidRPr="00694C8B">
        <w:rPr>
          <w:rFonts w:ascii="Times New Roman" w:hAnsi="Times New Roman"/>
          <w:sz w:val="24"/>
          <w:szCs w:val="24"/>
        </w:rPr>
        <w:t xml:space="preserve"> по обязательствам, вытекающим из договора о предоставлении  кредита/банковской гарантии</w:t>
      </w:r>
      <w:r w:rsidRPr="00694C8B">
        <w:rPr>
          <w:rFonts w:ascii="Times New Roman" w:hAnsi="Times New Roman"/>
          <w:sz w:val="24"/>
          <w:szCs w:val="24"/>
        </w:rPr>
        <w:t>;</w:t>
      </w:r>
    </w:p>
    <w:p w14:paraId="4CA12FA6" w14:textId="77777777" w:rsidR="00DE4E9D" w:rsidRDefault="00531524" w:rsidP="00F44F7B">
      <w:pPr>
        <w:widowControl w:val="0"/>
        <w:autoSpaceDE w:val="0"/>
        <w:autoSpaceDN w:val="0"/>
        <w:adjustRightInd w:val="0"/>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xml:space="preserve"> –</w:t>
      </w:r>
      <w:r w:rsidR="00AD5C81">
        <w:rPr>
          <w:rFonts w:ascii="Times New Roman" w:hAnsi="Times New Roman" w:cs="Times New Roman"/>
          <w:sz w:val="24"/>
          <w:szCs w:val="24"/>
        </w:rPr>
        <w:t xml:space="preserve"> </w:t>
      </w:r>
      <w:r w:rsidRPr="005B3583">
        <w:rPr>
          <w:rFonts w:ascii="Times New Roman" w:hAnsi="Times New Roman" w:cs="Times New Roman"/>
          <w:sz w:val="24"/>
          <w:szCs w:val="24"/>
        </w:rPr>
        <w:t>взаимодействи</w:t>
      </w:r>
      <w:r w:rsidR="00AD5C81">
        <w:rPr>
          <w:rFonts w:ascii="Times New Roman" w:hAnsi="Times New Roman" w:cs="Times New Roman"/>
          <w:sz w:val="24"/>
          <w:szCs w:val="24"/>
        </w:rPr>
        <w:t>е</w:t>
      </w:r>
      <w:r w:rsidR="00571DB1" w:rsidRPr="005B3583">
        <w:rPr>
          <w:rFonts w:ascii="Times New Roman" w:hAnsi="Times New Roman" w:cs="Times New Roman"/>
          <w:sz w:val="24"/>
          <w:szCs w:val="24"/>
        </w:rPr>
        <w:t xml:space="preserve"> Фонда</w:t>
      </w:r>
      <w:r w:rsidRPr="005B3583">
        <w:rPr>
          <w:rFonts w:ascii="Times New Roman" w:hAnsi="Times New Roman" w:cs="Times New Roman"/>
          <w:sz w:val="24"/>
          <w:szCs w:val="24"/>
        </w:rPr>
        <w:t xml:space="preserve"> с Банками-партнерами </w:t>
      </w:r>
      <w:r w:rsidR="00AD5C81">
        <w:rPr>
          <w:rFonts w:ascii="Times New Roman" w:hAnsi="Times New Roman" w:cs="Times New Roman"/>
          <w:sz w:val="24"/>
          <w:szCs w:val="24"/>
        </w:rPr>
        <w:t xml:space="preserve">осуществляется </w:t>
      </w:r>
      <w:r w:rsidRPr="005B3583">
        <w:rPr>
          <w:rFonts w:ascii="Times New Roman" w:hAnsi="Times New Roman" w:cs="Times New Roman"/>
          <w:sz w:val="24"/>
          <w:szCs w:val="24"/>
        </w:rPr>
        <w:t>посредством автоматизированных систем электронного документооборота (АС «Сфера-Курьер» (</w:t>
      </w:r>
      <w:proofErr w:type="spellStart"/>
      <w:r w:rsidRPr="005B3583">
        <w:rPr>
          <w:rFonts w:ascii="Times New Roman" w:hAnsi="Times New Roman" w:cs="Times New Roman"/>
          <w:sz w:val="24"/>
          <w:szCs w:val="24"/>
        </w:rPr>
        <w:t>Корус</w:t>
      </w:r>
      <w:proofErr w:type="spellEnd"/>
      <w:r w:rsidRPr="005B3583">
        <w:rPr>
          <w:rFonts w:ascii="Times New Roman" w:hAnsi="Times New Roman" w:cs="Times New Roman"/>
          <w:sz w:val="24"/>
          <w:szCs w:val="24"/>
        </w:rPr>
        <w:t>)/Faktura.ru и др</w:t>
      </w:r>
      <w:r w:rsidRPr="003B2F6C">
        <w:rPr>
          <w:rFonts w:ascii="Times New Roman" w:hAnsi="Times New Roman" w:cs="Times New Roman"/>
          <w:sz w:val="24"/>
          <w:szCs w:val="24"/>
        </w:rPr>
        <w:t>.);</w:t>
      </w:r>
      <w:r w:rsidRPr="005B3583">
        <w:rPr>
          <w:rFonts w:ascii="Times New Roman" w:hAnsi="Times New Roman" w:cs="Times New Roman"/>
          <w:sz w:val="24"/>
          <w:szCs w:val="24"/>
        </w:rPr>
        <w:t xml:space="preserve"> </w:t>
      </w:r>
    </w:p>
    <w:p w14:paraId="5EADD71C" w14:textId="77777777" w:rsidR="00AD5C81" w:rsidRPr="00694C8B" w:rsidRDefault="00AD5C81" w:rsidP="00F44F7B">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xml:space="preserve">–   </w:t>
      </w:r>
      <w:r w:rsidR="003B2F6C">
        <w:rPr>
          <w:rFonts w:ascii="Times New Roman" w:hAnsi="Times New Roman" w:cs="Times New Roman"/>
          <w:sz w:val="24"/>
          <w:szCs w:val="24"/>
        </w:rPr>
        <w:t xml:space="preserve">размер </w:t>
      </w:r>
      <w:r w:rsidR="003B2F6C" w:rsidRPr="00694C8B">
        <w:rPr>
          <w:rFonts w:ascii="Times New Roman" w:hAnsi="Times New Roman" w:cs="Times New Roman"/>
          <w:sz w:val="24"/>
          <w:szCs w:val="24"/>
        </w:rPr>
        <w:t>предоставляемого поручительства от 5 млн. руб. до 10 млн. руб.</w:t>
      </w:r>
      <w:r w:rsidRPr="00694C8B">
        <w:rPr>
          <w:rFonts w:ascii="Times New Roman" w:hAnsi="Times New Roman" w:cs="Times New Roman"/>
          <w:sz w:val="24"/>
          <w:szCs w:val="24"/>
        </w:rPr>
        <w:t xml:space="preserve">; </w:t>
      </w:r>
    </w:p>
    <w:p w14:paraId="4E2224EA" w14:textId="7EB77BEF" w:rsidR="00DE4E9D"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lastRenderedPageBreak/>
        <w:t>– срок представления требований Банком-партнером – по истечении 90 (девяноста) календарных дней с даты, когда соответствующее обязательство Заемщика, вы</w:t>
      </w:r>
      <w:r w:rsidR="000F1ECA">
        <w:rPr>
          <w:rFonts w:ascii="Times New Roman" w:hAnsi="Times New Roman" w:cs="Times New Roman"/>
          <w:sz w:val="24"/>
          <w:szCs w:val="24"/>
        </w:rPr>
        <w:t>текающее из Кредитного договора</w:t>
      </w:r>
      <w:r w:rsidR="00362F98">
        <w:rPr>
          <w:rFonts w:ascii="Times New Roman" w:hAnsi="Times New Roman" w:cs="Times New Roman"/>
          <w:sz w:val="24"/>
          <w:szCs w:val="24"/>
        </w:rPr>
        <w:t>,</w:t>
      </w:r>
      <w:r w:rsidRPr="005B3583">
        <w:rPr>
          <w:rFonts w:ascii="Times New Roman" w:hAnsi="Times New Roman" w:cs="Times New Roman"/>
          <w:sz w:val="24"/>
          <w:szCs w:val="24"/>
        </w:rPr>
        <w:t xml:space="preserve"> должно быть исполнено/по истечении 30 (тридцати) календарных дней со дня, в который обязательство Заемщика по возмещению суммы, уплаченной по гарантии Банка-партнера, должно было быть исполнено</w:t>
      </w:r>
      <w:r w:rsidR="00571DB1" w:rsidRPr="005B3583">
        <w:rPr>
          <w:rFonts w:ascii="Times New Roman" w:hAnsi="Times New Roman" w:cs="Times New Roman"/>
          <w:sz w:val="24"/>
          <w:szCs w:val="24"/>
        </w:rPr>
        <w:t xml:space="preserve"> (в соответствии с </w:t>
      </w:r>
      <w:r w:rsidR="003B2F6C" w:rsidRPr="005B3583">
        <w:rPr>
          <w:rFonts w:ascii="Times New Roman" w:hAnsi="Times New Roman" w:cs="Times New Roman"/>
          <w:sz w:val="24"/>
          <w:szCs w:val="24"/>
        </w:rPr>
        <w:t>Приказ</w:t>
      </w:r>
      <w:r w:rsidR="003B2F6C">
        <w:rPr>
          <w:rFonts w:ascii="Times New Roman" w:hAnsi="Times New Roman" w:cs="Times New Roman"/>
          <w:sz w:val="24"/>
          <w:szCs w:val="24"/>
        </w:rPr>
        <w:t>ом</w:t>
      </w:r>
      <w:r w:rsidR="003B2F6C" w:rsidRPr="005B3583">
        <w:rPr>
          <w:rFonts w:ascii="Times New Roman" w:hAnsi="Times New Roman" w:cs="Times New Roman"/>
          <w:sz w:val="24"/>
          <w:szCs w:val="24"/>
        </w:rPr>
        <w:t xml:space="preserve"> № 763 Минэкономразвития РФ</w:t>
      </w:r>
      <w:r w:rsidR="00571DB1" w:rsidRPr="005B3583">
        <w:rPr>
          <w:rFonts w:ascii="Times New Roman" w:hAnsi="Times New Roman" w:cs="Times New Roman"/>
          <w:sz w:val="24"/>
          <w:szCs w:val="24"/>
        </w:rPr>
        <w:t xml:space="preserve"> и Порядк</w:t>
      </w:r>
      <w:r w:rsidR="00D60C03">
        <w:rPr>
          <w:rFonts w:ascii="Times New Roman" w:hAnsi="Times New Roman" w:cs="Times New Roman"/>
          <w:sz w:val="24"/>
          <w:szCs w:val="24"/>
        </w:rPr>
        <w:t>ом</w:t>
      </w:r>
      <w:r w:rsidR="00571DB1" w:rsidRPr="005B3583">
        <w:rPr>
          <w:rFonts w:ascii="Times New Roman" w:hAnsi="Times New Roman" w:cs="Times New Roman"/>
          <w:sz w:val="24"/>
          <w:szCs w:val="24"/>
        </w:rPr>
        <w:t xml:space="preserve"> предоставления поручительств Фонд</w:t>
      </w:r>
      <w:r w:rsidR="00D60C03">
        <w:rPr>
          <w:rFonts w:ascii="Times New Roman" w:hAnsi="Times New Roman" w:cs="Times New Roman"/>
          <w:sz w:val="24"/>
          <w:szCs w:val="24"/>
        </w:rPr>
        <w:t>а</w:t>
      </w:r>
      <w:r w:rsidR="00571DB1" w:rsidRPr="005B3583">
        <w:rPr>
          <w:rFonts w:ascii="Times New Roman" w:hAnsi="Times New Roman" w:cs="Times New Roman"/>
          <w:sz w:val="24"/>
          <w:szCs w:val="24"/>
        </w:rPr>
        <w:t>)</w:t>
      </w:r>
      <w:r w:rsidR="006C3474" w:rsidRPr="005B3583">
        <w:rPr>
          <w:rFonts w:ascii="Times New Roman" w:hAnsi="Times New Roman" w:cs="Times New Roman"/>
          <w:sz w:val="24"/>
          <w:szCs w:val="24"/>
        </w:rPr>
        <w:t>;</w:t>
      </w:r>
    </w:p>
    <w:p w14:paraId="0EEEF363" w14:textId="77777777" w:rsidR="00123B2A" w:rsidRPr="005B3583" w:rsidRDefault="00123B2A"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xml:space="preserve">- </w:t>
      </w:r>
      <w:r w:rsidR="00656B18">
        <w:rPr>
          <w:rFonts w:ascii="Times New Roman" w:hAnsi="Times New Roman" w:cs="Times New Roman"/>
          <w:sz w:val="24"/>
          <w:szCs w:val="24"/>
        </w:rPr>
        <w:t>п</w:t>
      </w:r>
      <w:r w:rsidR="00656B18" w:rsidRPr="00656B18">
        <w:rPr>
          <w:rFonts w:ascii="Times New Roman" w:hAnsi="Times New Roman" w:cs="Times New Roman"/>
          <w:color w:val="000000"/>
          <w:sz w:val="24"/>
          <w:szCs w:val="24"/>
        </w:rPr>
        <w:t xml:space="preserve">оручительство прекращается по истечении 120 (Ста двадцати) календарных дней, считая с даты, следующей за указанной в </w:t>
      </w:r>
      <w:r w:rsidR="00656B18" w:rsidRPr="005B3583">
        <w:rPr>
          <w:rFonts w:ascii="Times New Roman" w:hAnsi="Times New Roman" w:cs="Times New Roman"/>
          <w:sz w:val="24"/>
          <w:szCs w:val="24"/>
        </w:rPr>
        <w:t>Кредитно</w:t>
      </w:r>
      <w:r w:rsidR="00656B18">
        <w:rPr>
          <w:rFonts w:ascii="Times New Roman" w:hAnsi="Times New Roman" w:cs="Times New Roman"/>
          <w:sz w:val="24"/>
          <w:szCs w:val="24"/>
        </w:rPr>
        <w:t>м</w:t>
      </w:r>
      <w:r w:rsidR="00656B18" w:rsidRPr="005B3583">
        <w:rPr>
          <w:rFonts w:ascii="Times New Roman" w:hAnsi="Times New Roman" w:cs="Times New Roman"/>
          <w:sz w:val="24"/>
          <w:szCs w:val="24"/>
        </w:rPr>
        <w:t xml:space="preserve"> договор</w:t>
      </w:r>
      <w:r w:rsidR="00656B18">
        <w:rPr>
          <w:rFonts w:ascii="Times New Roman" w:hAnsi="Times New Roman" w:cs="Times New Roman"/>
          <w:sz w:val="24"/>
          <w:szCs w:val="24"/>
        </w:rPr>
        <w:t>е</w:t>
      </w:r>
      <w:r w:rsidR="00656B18" w:rsidRPr="005B3583">
        <w:rPr>
          <w:rFonts w:ascii="Times New Roman" w:hAnsi="Times New Roman" w:cs="Times New Roman"/>
          <w:sz w:val="24"/>
          <w:szCs w:val="24"/>
        </w:rPr>
        <w:t>/Договор</w:t>
      </w:r>
      <w:r w:rsidR="00656B18">
        <w:rPr>
          <w:rFonts w:ascii="Times New Roman" w:hAnsi="Times New Roman" w:cs="Times New Roman"/>
          <w:sz w:val="24"/>
          <w:szCs w:val="24"/>
        </w:rPr>
        <w:t>е</w:t>
      </w:r>
      <w:r w:rsidR="00656B18" w:rsidRPr="005B3583">
        <w:rPr>
          <w:rFonts w:ascii="Times New Roman" w:hAnsi="Times New Roman" w:cs="Times New Roman"/>
          <w:sz w:val="24"/>
          <w:szCs w:val="24"/>
        </w:rPr>
        <w:t xml:space="preserve"> о предоставлении банковской гарантии </w:t>
      </w:r>
      <w:r w:rsidR="00656B18" w:rsidRPr="00656B18">
        <w:rPr>
          <w:rFonts w:ascii="Times New Roman" w:hAnsi="Times New Roman" w:cs="Times New Roman"/>
          <w:color w:val="000000"/>
          <w:sz w:val="24"/>
          <w:szCs w:val="24"/>
        </w:rPr>
        <w:t xml:space="preserve">как окончательная дата возврата, либо ранее, в соответствии с иными </w:t>
      </w:r>
      <w:proofErr w:type="gramStart"/>
      <w:r w:rsidR="00656B18" w:rsidRPr="00656B18">
        <w:rPr>
          <w:rFonts w:ascii="Times New Roman" w:hAnsi="Times New Roman" w:cs="Times New Roman"/>
          <w:color w:val="000000"/>
          <w:sz w:val="24"/>
          <w:szCs w:val="24"/>
        </w:rPr>
        <w:t>положениями  Договора</w:t>
      </w:r>
      <w:proofErr w:type="gramEnd"/>
      <w:r w:rsidR="00656B18" w:rsidRPr="00656B18">
        <w:rPr>
          <w:rFonts w:ascii="Times New Roman" w:hAnsi="Times New Roman" w:cs="Times New Roman"/>
          <w:color w:val="000000"/>
          <w:sz w:val="24"/>
          <w:szCs w:val="24"/>
        </w:rPr>
        <w:t xml:space="preserve"> поручительства</w:t>
      </w:r>
      <w:r w:rsidRPr="005B3583">
        <w:rPr>
          <w:rFonts w:ascii="Times New Roman" w:hAnsi="Times New Roman" w:cs="Times New Roman"/>
          <w:sz w:val="24"/>
          <w:szCs w:val="24"/>
        </w:rPr>
        <w:t>.</w:t>
      </w:r>
    </w:p>
    <w:p w14:paraId="7FFBD04A" w14:textId="77777777" w:rsidR="00DE4E9D"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xml:space="preserve">2.2. </w:t>
      </w:r>
      <w:r w:rsidR="00DE4E9D" w:rsidRPr="005B3583">
        <w:rPr>
          <w:rFonts w:ascii="Times New Roman" w:hAnsi="Times New Roman" w:cs="Times New Roman"/>
          <w:sz w:val="24"/>
          <w:szCs w:val="24"/>
        </w:rPr>
        <w:t xml:space="preserve">Фонд </w:t>
      </w:r>
      <w:r w:rsidRPr="005B3583">
        <w:rPr>
          <w:rFonts w:ascii="Times New Roman" w:hAnsi="Times New Roman" w:cs="Times New Roman"/>
          <w:sz w:val="24"/>
          <w:szCs w:val="24"/>
        </w:rPr>
        <w:t xml:space="preserve">не предоставляет с использованием Механизма Поручительства по кредитам, решение о выдаче которых принято территориальными подразделениями Банка-партнера в рамках лимитов самостоятельного принятия решений, т.е. без участия независимого риск-менеджмента Банка-партнера. </w:t>
      </w:r>
    </w:p>
    <w:p w14:paraId="7A7290FA" w14:textId="77777777" w:rsidR="00756DA0" w:rsidRPr="00694C8B" w:rsidRDefault="00531524" w:rsidP="00756DA0">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2.3</w:t>
      </w:r>
      <w:r w:rsidRPr="00756DA0">
        <w:rPr>
          <w:rFonts w:ascii="Times New Roman" w:hAnsi="Times New Roman" w:cs="Times New Roman"/>
          <w:sz w:val="24"/>
          <w:szCs w:val="24"/>
        </w:rPr>
        <w:t>.</w:t>
      </w:r>
      <w:r w:rsidR="00756DA0">
        <w:rPr>
          <w:rFonts w:ascii="Times New Roman" w:hAnsi="Times New Roman" w:cs="Times New Roman"/>
          <w:sz w:val="24"/>
          <w:szCs w:val="24"/>
        </w:rPr>
        <w:t xml:space="preserve"> </w:t>
      </w:r>
      <w:r w:rsidR="00756DA0" w:rsidRPr="00756DA0">
        <w:rPr>
          <w:rFonts w:ascii="Times New Roman" w:hAnsi="Times New Roman" w:cs="Times New Roman"/>
          <w:color w:val="000000"/>
          <w:sz w:val="24"/>
          <w:szCs w:val="24"/>
        </w:rPr>
        <w:t xml:space="preserve">Максимальный объем единовременно выдаваемого поручительства в отношении одного </w:t>
      </w:r>
      <w:r w:rsidR="00756DA0" w:rsidRPr="00756DA0">
        <w:rPr>
          <w:rFonts w:ascii="Times New Roman" w:hAnsi="Times New Roman" w:cs="Times New Roman"/>
          <w:sz w:val="24"/>
          <w:szCs w:val="24"/>
        </w:rPr>
        <w:t>СМСП</w:t>
      </w:r>
      <w:r w:rsidR="00756DA0" w:rsidRPr="00756DA0">
        <w:rPr>
          <w:rFonts w:ascii="Times New Roman" w:hAnsi="Times New Roman" w:cs="Times New Roman"/>
          <w:color w:val="000000"/>
          <w:sz w:val="24"/>
          <w:szCs w:val="24"/>
        </w:rPr>
        <w:t xml:space="preserve"> </w:t>
      </w:r>
      <w:r w:rsidR="00756DA0">
        <w:rPr>
          <w:rFonts w:ascii="Times New Roman" w:hAnsi="Times New Roman" w:cs="Times New Roman"/>
          <w:sz w:val="24"/>
          <w:szCs w:val="24"/>
        </w:rPr>
        <w:t xml:space="preserve">- </w:t>
      </w:r>
      <w:r w:rsidR="00756DA0" w:rsidRPr="00694C8B">
        <w:rPr>
          <w:rFonts w:ascii="Times New Roman" w:hAnsi="Times New Roman" w:cs="Times New Roman"/>
          <w:sz w:val="24"/>
          <w:szCs w:val="24"/>
        </w:rPr>
        <w:t>10 млн. рублей.</w:t>
      </w:r>
    </w:p>
    <w:p w14:paraId="1830CED1" w14:textId="77777777" w:rsidR="00756DA0" w:rsidRPr="00756DA0" w:rsidRDefault="00756DA0" w:rsidP="00756DA0">
      <w:pPr>
        <w:spacing w:after="0" w:line="240" w:lineRule="auto"/>
        <w:jc w:val="both"/>
        <w:rPr>
          <w:rFonts w:ascii="Times New Roman" w:hAnsi="Times New Roman" w:cs="Times New Roman"/>
          <w:color w:val="000000"/>
          <w:sz w:val="24"/>
          <w:szCs w:val="24"/>
        </w:rPr>
      </w:pPr>
      <w:r w:rsidRPr="00756DA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756DA0">
        <w:rPr>
          <w:rFonts w:ascii="Times New Roman" w:hAnsi="Times New Roman" w:cs="Times New Roman"/>
          <w:color w:val="000000"/>
          <w:sz w:val="24"/>
          <w:szCs w:val="24"/>
        </w:rPr>
        <w:t xml:space="preserve">. Гарантийный лимит на </w:t>
      </w:r>
      <w:r w:rsidRPr="00756DA0">
        <w:rPr>
          <w:rFonts w:ascii="Times New Roman" w:hAnsi="Times New Roman" w:cs="Times New Roman"/>
          <w:sz w:val="24"/>
          <w:szCs w:val="24"/>
        </w:rPr>
        <w:t>СМСП</w:t>
      </w:r>
      <w:r w:rsidRPr="00756DA0">
        <w:rPr>
          <w:rFonts w:ascii="Times New Roman" w:hAnsi="Times New Roman" w:cs="Times New Roman"/>
          <w:color w:val="000000"/>
          <w:sz w:val="24"/>
          <w:szCs w:val="24"/>
        </w:rPr>
        <w:t xml:space="preserve"> или группу связанных </w:t>
      </w:r>
      <w:r w:rsidRPr="00756DA0">
        <w:rPr>
          <w:rFonts w:ascii="Times New Roman" w:hAnsi="Times New Roman" w:cs="Times New Roman"/>
          <w:sz w:val="24"/>
          <w:szCs w:val="24"/>
        </w:rPr>
        <w:t>СМСП</w:t>
      </w:r>
      <w:r w:rsidRPr="00756DA0">
        <w:rPr>
          <w:rFonts w:ascii="Times New Roman" w:hAnsi="Times New Roman" w:cs="Times New Roman"/>
          <w:color w:val="000000"/>
          <w:sz w:val="24"/>
          <w:szCs w:val="24"/>
        </w:rPr>
        <w:t>, то есть предельная сумма обязательств Фонда по Договорам поручительств, которые могут одновременно действовать в отношении одного СМСП</w:t>
      </w:r>
      <w:r w:rsidR="006A222C">
        <w:rPr>
          <w:rFonts w:ascii="Times New Roman" w:hAnsi="Times New Roman" w:cs="Times New Roman"/>
          <w:color w:val="000000"/>
          <w:sz w:val="24"/>
          <w:szCs w:val="24"/>
        </w:rPr>
        <w:t xml:space="preserve"> или</w:t>
      </w:r>
      <w:r w:rsidRPr="00756DA0">
        <w:rPr>
          <w:rFonts w:ascii="Times New Roman" w:hAnsi="Times New Roman" w:cs="Times New Roman"/>
          <w:color w:val="000000"/>
          <w:sz w:val="24"/>
          <w:szCs w:val="24"/>
        </w:rPr>
        <w:t xml:space="preserve"> группу связанных </w:t>
      </w:r>
      <w:r w:rsidRPr="00756DA0">
        <w:rPr>
          <w:rFonts w:ascii="Times New Roman" w:hAnsi="Times New Roman" w:cs="Times New Roman"/>
          <w:sz w:val="24"/>
          <w:szCs w:val="24"/>
        </w:rPr>
        <w:t>СМСП</w:t>
      </w:r>
      <w:r>
        <w:rPr>
          <w:rFonts w:ascii="Times New Roman" w:hAnsi="Times New Roman" w:cs="Times New Roman"/>
          <w:sz w:val="24"/>
          <w:szCs w:val="24"/>
        </w:rPr>
        <w:t xml:space="preserve"> - </w:t>
      </w:r>
      <w:r>
        <w:rPr>
          <w:rFonts w:ascii="Times New Roman" w:hAnsi="Times New Roman" w:cs="Times New Roman"/>
          <w:color w:val="000000"/>
          <w:sz w:val="24"/>
          <w:szCs w:val="24"/>
        </w:rPr>
        <w:t>15</w:t>
      </w:r>
      <w:r w:rsidRPr="00756DA0">
        <w:rPr>
          <w:rFonts w:ascii="Times New Roman" w:hAnsi="Times New Roman" w:cs="Times New Roman"/>
          <w:color w:val="000000"/>
          <w:sz w:val="24"/>
          <w:szCs w:val="24"/>
        </w:rPr>
        <w:t xml:space="preserve"> млн. рублей.</w:t>
      </w:r>
    </w:p>
    <w:p w14:paraId="237AF57B" w14:textId="7F3B3BB5" w:rsidR="00756DA0" w:rsidRDefault="00756DA0" w:rsidP="00756DA0">
      <w:pPr>
        <w:spacing w:after="0" w:line="240" w:lineRule="auto"/>
        <w:jc w:val="both"/>
        <w:rPr>
          <w:rFonts w:ascii="Times New Roman" w:hAnsi="Times New Roman" w:cs="Times New Roman"/>
          <w:color w:val="000000"/>
          <w:sz w:val="24"/>
          <w:szCs w:val="24"/>
        </w:rPr>
      </w:pPr>
      <w:r w:rsidRPr="00756DA0">
        <w:rPr>
          <w:rFonts w:ascii="Times New Roman" w:hAnsi="Times New Roman" w:cs="Times New Roman"/>
          <w:color w:val="000000"/>
          <w:sz w:val="24"/>
          <w:szCs w:val="24"/>
        </w:rPr>
        <w:t>2.</w:t>
      </w:r>
      <w:r w:rsidR="00BA600E">
        <w:rPr>
          <w:rFonts w:ascii="Times New Roman" w:hAnsi="Times New Roman" w:cs="Times New Roman"/>
          <w:color w:val="000000"/>
          <w:sz w:val="24"/>
          <w:szCs w:val="24"/>
        </w:rPr>
        <w:t>5</w:t>
      </w:r>
      <w:r w:rsidRPr="00756DA0">
        <w:rPr>
          <w:rFonts w:ascii="Times New Roman" w:hAnsi="Times New Roman" w:cs="Times New Roman"/>
          <w:color w:val="000000"/>
          <w:sz w:val="24"/>
          <w:szCs w:val="24"/>
        </w:rPr>
        <w:t xml:space="preserve">. </w:t>
      </w:r>
      <w:r w:rsidR="00BA600E" w:rsidRPr="007A7EE9">
        <w:rPr>
          <w:rFonts w:ascii="Times New Roman" w:hAnsi="Times New Roman" w:cs="Times New Roman"/>
          <w:color w:val="000000"/>
          <w:sz w:val="24"/>
          <w:szCs w:val="24"/>
        </w:rPr>
        <w:t>Л</w:t>
      </w:r>
      <w:r w:rsidR="00BA600E" w:rsidRPr="007A7EE9">
        <w:rPr>
          <w:rFonts w:ascii="Times New Roman" w:hAnsi="Times New Roman" w:cs="Times New Roman"/>
          <w:sz w:val="24"/>
          <w:szCs w:val="24"/>
        </w:rPr>
        <w:t>имит условных обязательств на Банк-партнер в рамках Механизма устанавливается</w:t>
      </w:r>
      <w:r w:rsidR="00BA600E">
        <w:rPr>
          <w:rFonts w:ascii="Times New Roman" w:hAnsi="Times New Roman" w:cs="Times New Roman"/>
          <w:sz w:val="24"/>
          <w:szCs w:val="24"/>
        </w:rPr>
        <w:t xml:space="preserve"> Советом Фонда и</w:t>
      </w:r>
      <w:r w:rsidR="00BA600E" w:rsidRPr="005B3583">
        <w:rPr>
          <w:rFonts w:ascii="Times New Roman" w:hAnsi="Times New Roman" w:cs="Times New Roman"/>
          <w:sz w:val="24"/>
          <w:szCs w:val="24"/>
        </w:rPr>
        <w:t xml:space="preserve"> составляет </w:t>
      </w:r>
      <w:r w:rsidR="00656B18" w:rsidRPr="00694C8B">
        <w:rPr>
          <w:rFonts w:ascii="Times New Roman" w:hAnsi="Times New Roman" w:cs="Times New Roman"/>
          <w:sz w:val="24"/>
          <w:szCs w:val="24"/>
        </w:rPr>
        <w:t xml:space="preserve">50 </w:t>
      </w:r>
      <w:r w:rsidR="00BA600E" w:rsidRPr="00694C8B">
        <w:rPr>
          <w:rFonts w:ascii="Times New Roman" w:hAnsi="Times New Roman" w:cs="Times New Roman"/>
          <w:sz w:val="24"/>
          <w:szCs w:val="24"/>
        </w:rPr>
        <w:t>млн. рублей</w:t>
      </w:r>
      <w:r w:rsidR="007A7EE9" w:rsidRPr="00694C8B">
        <w:rPr>
          <w:rFonts w:ascii="Times New Roman" w:hAnsi="Times New Roman" w:cs="Times New Roman"/>
          <w:sz w:val="24"/>
          <w:szCs w:val="24"/>
        </w:rPr>
        <w:t>.</w:t>
      </w:r>
      <w:r w:rsidR="007A7EE9">
        <w:rPr>
          <w:rFonts w:ascii="Times New Roman" w:hAnsi="Times New Roman" w:cs="Times New Roman"/>
          <w:sz w:val="24"/>
          <w:szCs w:val="24"/>
        </w:rPr>
        <w:t xml:space="preserve"> </w:t>
      </w:r>
      <w:r w:rsidRPr="00756DA0">
        <w:rPr>
          <w:rFonts w:ascii="Times New Roman" w:hAnsi="Times New Roman" w:cs="Times New Roman"/>
          <w:color w:val="000000"/>
          <w:sz w:val="24"/>
          <w:szCs w:val="24"/>
        </w:rPr>
        <w:t xml:space="preserve">Поручительство Фонда не может быть выдано, если это приведет к превышению лимита </w:t>
      </w:r>
      <w:r w:rsidR="00BA600E">
        <w:rPr>
          <w:rFonts w:ascii="Times New Roman" w:hAnsi="Times New Roman" w:cs="Times New Roman"/>
          <w:color w:val="000000"/>
          <w:sz w:val="24"/>
          <w:szCs w:val="24"/>
        </w:rPr>
        <w:t>условных обязательств на Банк-партнер в рамках Механизма</w:t>
      </w:r>
      <w:r w:rsidRPr="00756DA0">
        <w:rPr>
          <w:rFonts w:ascii="Times New Roman" w:hAnsi="Times New Roman" w:cs="Times New Roman"/>
          <w:color w:val="000000"/>
          <w:sz w:val="24"/>
          <w:szCs w:val="24"/>
        </w:rPr>
        <w:t>.</w:t>
      </w:r>
    </w:p>
    <w:p w14:paraId="3F282316" w14:textId="77777777" w:rsidR="007A7EE9" w:rsidRDefault="007A7EE9" w:rsidP="007A7EE9">
      <w:pPr>
        <w:tabs>
          <w:tab w:val="left" w:pos="315"/>
          <w:tab w:val="left" w:pos="1155"/>
          <w:tab w:val="left" w:pos="1935"/>
          <w:tab w:val="left" w:pos="2100"/>
        </w:tabs>
        <w:spacing w:after="0" w:line="240" w:lineRule="auto"/>
        <w:jc w:val="both"/>
        <w:rPr>
          <w:rFonts w:ascii="Times New Roman" w:hAnsi="Times New Roman" w:cs="Times New Roman"/>
          <w:sz w:val="24"/>
          <w:szCs w:val="24"/>
        </w:rPr>
      </w:pPr>
      <w:r w:rsidRPr="007A7EE9">
        <w:rPr>
          <w:rFonts w:ascii="Times New Roman" w:hAnsi="Times New Roman" w:cs="Times New Roman"/>
          <w:color w:val="000000"/>
          <w:sz w:val="24"/>
          <w:szCs w:val="24"/>
        </w:rPr>
        <w:t xml:space="preserve">2.6. </w:t>
      </w:r>
      <w:r w:rsidRPr="007A7EE9">
        <w:rPr>
          <w:rFonts w:ascii="Times New Roman" w:hAnsi="Times New Roman" w:cs="Times New Roman"/>
          <w:sz w:val="24"/>
          <w:szCs w:val="24"/>
        </w:rPr>
        <w:t xml:space="preserve">Размер одного поручительства Фонда не может </w:t>
      </w:r>
      <w:r w:rsidRPr="00694C8B">
        <w:rPr>
          <w:rFonts w:ascii="Times New Roman" w:hAnsi="Times New Roman" w:cs="Times New Roman"/>
          <w:sz w:val="24"/>
          <w:szCs w:val="24"/>
        </w:rPr>
        <w:t xml:space="preserve">превышать </w:t>
      </w:r>
      <w:r w:rsidR="00644FB3" w:rsidRPr="00694C8B">
        <w:rPr>
          <w:rFonts w:ascii="Times New Roman" w:hAnsi="Times New Roman" w:cs="Times New Roman"/>
          <w:sz w:val="24"/>
          <w:szCs w:val="24"/>
        </w:rPr>
        <w:t>4</w:t>
      </w:r>
      <w:r w:rsidRPr="00694C8B">
        <w:rPr>
          <w:rFonts w:ascii="Times New Roman" w:hAnsi="Times New Roman" w:cs="Times New Roman"/>
          <w:sz w:val="24"/>
          <w:szCs w:val="24"/>
        </w:rPr>
        <w:t>0% от суммы</w:t>
      </w:r>
      <w:r w:rsidRPr="007A7EE9">
        <w:rPr>
          <w:rFonts w:ascii="Times New Roman" w:hAnsi="Times New Roman" w:cs="Times New Roman"/>
          <w:sz w:val="24"/>
          <w:szCs w:val="24"/>
        </w:rPr>
        <w:t xml:space="preserve"> обязательств СМСП </w:t>
      </w:r>
      <w:r>
        <w:rPr>
          <w:rFonts w:ascii="Times New Roman" w:hAnsi="Times New Roman" w:cs="Times New Roman"/>
          <w:sz w:val="24"/>
          <w:szCs w:val="24"/>
        </w:rPr>
        <w:t xml:space="preserve">по </w:t>
      </w:r>
      <w:r w:rsidRPr="007A7EE9">
        <w:rPr>
          <w:rFonts w:ascii="Times New Roman" w:hAnsi="Times New Roman" w:cs="Times New Roman"/>
          <w:sz w:val="24"/>
          <w:szCs w:val="24"/>
        </w:rPr>
        <w:t>основно</w:t>
      </w:r>
      <w:r>
        <w:rPr>
          <w:rFonts w:ascii="Times New Roman" w:hAnsi="Times New Roman" w:cs="Times New Roman"/>
          <w:sz w:val="24"/>
          <w:szCs w:val="24"/>
        </w:rPr>
        <w:t>му</w:t>
      </w:r>
      <w:r w:rsidRPr="007A7EE9">
        <w:rPr>
          <w:rFonts w:ascii="Times New Roman" w:hAnsi="Times New Roman" w:cs="Times New Roman"/>
          <w:sz w:val="24"/>
          <w:szCs w:val="24"/>
        </w:rPr>
        <w:t xml:space="preserve"> долг</w:t>
      </w:r>
      <w:r>
        <w:rPr>
          <w:rFonts w:ascii="Times New Roman" w:hAnsi="Times New Roman" w:cs="Times New Roman"/>
          <w:sz w:val="24"/>
          <w:szCs w:val="24"/>
        </w:rPr>
        <w:t>у в рамках</w:t>
      </w:r>
      <w:r w:rsidRPr="007A7EE9">
        <w:rPr>
          <w:rFonts w:ascii="Times New Roman" w:hAnsi="Times New Roman" w:cs="Times New Roman"/>
          <w:sz w:val="24"/>
          <w:szCs w:val="24"/>
        </w:rPr>
        <w:t xml:space="preserve"> по кредитно</w:t>
      </w:r>
      <w:r>
        <w:rPr>
          <w:rFonts w:ascii="Times New Roman" w:hAnsi="Times New Roman" w:cs="Times New Roman"/>
          <w:sz w:val="24"/>
          <w:szCs w:val="24"/>
        </w:rPr>
        <w:t>го</w:t>
      </w:r>
      <w:r w:rsidRPr="007A7EE9">
        <w:rPr>
          <w:rFonts w:ascii="Times New Roman" w:hAnsi="Times New Roman" w:cs="Times New Roman"/>
          <w:sz w:val="24"/>
          <w:szCs w:val="24"/>
        </w:rPr>
        <w:t xml:space="preserve"> договор</w:t>
      </w:r>
      <w:r>
        <w:rPr>
          <w:rFonts w:ascii="Times New Roman" w:hAnsi="Times New Roman" w:cs="Times New Roman"/>
          <w:sz w:val="24"/>
          <w:szCs w:val="24"/>
        </w:rPr>
        <w:t>а.</w:t>
      </w:r>
    </w:p>
    <w:p w14:paraId="01D6CDB3" w14:textId="77777777" w:rsidR="007A7EE9" w:rsidRPr="00756DA0" w:rsidRDefault="007A7EE9" w:rsidP="007A7EE9">
      <w:pPr>
        <w:tabs>
          <w:tab w:val="left" w:pos="315"/>
          <w:tab w:val="left" w:pos="1155"/>
          <w:tab w:val="left" w:pos="1935"/>
          <w:tab w:val="left" w:pos="210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2.7. Максимальный уровень </w:t>
      </w:r>
      <w:proofErr w:type="spellStart"/>
      <w:r>
        <w:rPr>
          <w:rFonts w:ascii="Times New Roman" w:hAnsi="Times New Roman" w:cs="Times New Roman"/>
          <w:sz w:val="24"/>
          <w:szCs w:val="24"/>
        </w:rPr>
        <w:t>дефол</w:t>
      </w:r>
      <w:r w:rsidR="00656B18">
        <w:rPr>
          <w:rFonts w:ascii="Times New Roman" w:hAnsi="Times New Roman" w:cs="Times New Roman"/>
          <w:sz w:val="24"/>
          <w:szCs w:val="24"/>
        </w:rPr>
        <w:t>т</w:t>
      </w:r>
      <w:r>
        <w:rPr>
          <w:rFonts w:ascii="Times New Roman" w:hAnsi="Times New Roman" w:cs="Times New Roman"/>
          <w:sz w:val="24"/>
          <w:szCs w:val="24"/>
        </w:rPr>
        <w:t>ности</w:t>
      </w:r>
      <w:proofErr w:type="spellEnd"/>
      <w:r w:rsidR="00656B18">
        <w:rPr>
          <w:rFonts w:ascii="Times New Roman" w:hAnsi="Times New Roman" w:cs="Times New Roman"/>
          <w:sz w:val="24"/>
          <w:szCs w:val="24"/>
        </w:rPr>
        <w:t xml:space="preserve"> – 4%.</w:t>
      </w:r>
    </w:p>
    <w:p w14:paraId="289E032D" w14:textId="77777777" w:rsidR="00BA47F7"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w:t>
      </w:r>
      <w:r w:rsidR="00D94603">
        <w:rPr>
          <w:rFonts w:ascii="Times New Roman" w:hAnsi="Times New Roman" w:cs="Times New Roman"/>
          <w:sz w:val="24"/>
          <w:szCs w:val="24"/>
        </w:rPr>
        <w:t>8</w:t>
      </w:r>
      <w:r w:rsidRPr="005B3583">
        <w:rPr>
          <w:rFonts w:ascii="Times New Roman" w:hAnsi="Times New Roman" w:cs="Times New Roman"/>
          <w:sz w:val="24"/>
          <w:szCs w:val="24"/>
        </w:rPr>
        <w:t xml:space="preserve">. </w:t>
      </w:r>
      <w:r w:rsidR="00187AA6" w:rsidRPr="005B3583">
        <w:rPr>
          <w:rFonts w:ascii="Times New Roman" w:hAnsi="Times New Roman" w:cs="Times New Roman"/>
          <w:sz w:val="24"/>
          <w:szCs w:val="24"/>
        </w:rPr>
        <w:t xml:space="preserve">Фонд </w:t>
      </w:r>
      <w:r w:rsidRPr="005B3583">
        <w:rPr>
          <w:rFonts w:ascii="Times New Roman" w:hAnsi="Times New Roman" w:cs="Times New Roman"/>
          <w:sz w:val="24"/>
          <w:szCs w:val="24"/>
        </w:rPr>
        <w:t xml:space="preserve">вправе отказаться от взаимодействия в рамках Механизма, в официальном порядке уведомив об этом </w:t>
      </w:r>
      <w:r w:rsidR="00BA47F7" w:rsidRPr="005B3583">
        <w:rPr>
          <w:rFonts w:ascii="Times New Roman" w:hAnsi="Times New Roman" w:cs="Times New Roman"/>
          <w:sz w:val="24"/>
          <w:szCs w:val="24"/>
        </w:rPr>
        <w:t>АО «Корпорация «МСП»</w:t>
      </w:r>
      <w:r w:rsidRPr="005B3583">
        <w:rPr>
          <w:rFonts w:ascii="Times New Roman" w:hAnsi="Times New Roman" w:cs="Times New Roman"/>
          <w:sz w:val="24"/>
          <w:szCs w:val="24"/>
        </w:rPr>
        <w:t xml:space="preserve"> и Банк-партнер. </w:t>
      </w:r>
    </w:p>
    <w:p w14:paraId="50ECA333" w14:textId="77777777" w:rsidR="00E85018" w:rsidRPr="005B3583" w:rsidRDefault="00531524" w:rsidP="00E85018">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w:t>
      </w:r>
      <w:r w:rsidR="00D94603">
        <w:rPr>
          <w:rFonts w:ascii="Times New Roman" w:hAnsi="Times New Roman" w:cs="Times New Roman"/>
          <w:sz w:val="24"/>
          <w:szCs w:val="24"/>
        </w:rPr>
        <w:t>9</w:t>
      </w:r>
      <w:r w:rsidRPr="005B3583">
        <w:rPr>
          <w:rFonts w:ascii="Times New Roman" w:hAnsi="Times New Roman" w:cs="Times New Roman"/>
          <w:sz w:val="24"/>
          <w:szCs w:val="24"/>
        </w:rPr>
        <w:t xml:space="preserve">. При поступлении Заявки </w:t>
      </w:r>
      <w:r w:rsidR="00BA47F7" w:rsidRPr="005B3583">
        <w:rPr>
          <w:rFonts w:ascii="Times New Roman" w:hAnsi="Times New Roman" w:cs="Times New Roman"/>
          <w:sz w:val="24"/>
          <w:szCs w:val="24"/>
        </w:rPr>
        <w:t>Фонд</w:t>
      </w:r>
      <w:r w:rsidRPr="005B3583">
        <w:rPr>
          <w:rFonts w:ascii="Times New Roman" w:hAnsi="Times New Roman" w:cs="Times New Roman"/>
          <w:sz w:val="24"/>
          <w:szCs w:val="24"/>
        </w:rPr>
        <w:t xml:space="preserve"> проводит</w:t>
      </w:r>
      <w:r w:rsidR="00E85018" w:rsidRPr="005B3583">
        <w:rPr>
          <w:rFonts w:ascii="Times New Roman" w:hAnsi="Times New Roman" w:cs="Times New Roman"/>
          <w:sz w:val="24"/>
          <w:szCs w:val="24"/>
        </w:rPr>
        <w:t xml:space="preserve">:  </w:t>
      </w:r>
    </w:p>
    <w:p w14:paraId="213DC1CF" w14:textId="77777777" w:rsidR="00BA47F7" w:rsidRPr="005B3583" w:rsidRDefault="00E85018"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 xml:space="preserve">– </w:t>
      </w:r>
      <w:r w:rsidR="00187AA6"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оценку Перечня документов Заемщика на соответствие и комплектность;</w:t>
      </w:r>
    </w:p>
    <w:p w14:paraId="5940D35A" w14:textId="77777777" w:rsidR="00D024C2"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оценку соответствия параметров направленной в рамках Механизма Заявки условиям, установленным в решении Правления</w:t>
      </w:r>
      <w:r w:rsidR="00BA47F7" w:rsidRPr="005B3583">
        <w:rPr>
          <w:rFonts w:ascii="Times New Roman" w:hAnsi="Times New Roman" w:cs="Times New Roman"/>
          <w:sz w:val="24"/>
          <w:szCs w:val="24"/>
        </w:rPr>
        <w:t xml:space="preserve"> АО «Корпорация «МСП» </w:t>
      </w:r>
      <w:r w:rsidRPr="005B3583">
        <w:rPr>
          <w:rFonts w:ascii="Times New Roman" w:hAnsi="Times New Roman" w:cs="Times New Roman"/>
          <w:sz w:val="24"/>
          <w:szCs w:val="24"/>
        </w:rPr>
        <w:t>о допуске Банка</w:t>
      </w:r>
      <w:r w:rsidR="00BA47F7" w:rsidRPr="005B3583">
        <w:rPr>
          <w:rFonts w:ascii="Times New Roman" w:hAnsi="Times New Roman" w:cs="Times New Roman"/>
          <w:sz w:val="24"/>
          <w:szCs w:val="24"/>
        </w:rPr>
        <w:t>-</w:t>
      </w:r>
      <w:r w:rsidRPr="005B3583">
        <w:rPr>
          <w:rFonts w:ascii="Times New Roman" w:hAnsi="Times New Roman" w:cs="Times New Roman"/>
          <w:sz w:val="24"/>
          <w:szCs w:val="24"/>
        </w:rPr>
        <w:t xml:space="preserve">партнера к Механизму; </w:t>
      </w:r>
    </w:p>
    <w:p w14:paraId="26F90388" w14:textId="1B8C9DC9" w:rsidR="00BA47F7" w:rsidRPr="005B3583" w:rsidRDefault="00D024C2" w:rsidP="00C81DEF">
      <w:pPr>
        <w:spacing w:after="0" w:line="240" w:lineRule="auto"/>
        <w:jc w:val="both"/>
        <w:rPr>
          <w:rFonts w:ascii="Times New Roman" w:hAnsi="Times New Roman" w:cs="Times New Roman"/>
          <w:sz w:val="24"/>
          <w:szCs w:val="24"/>
        </w:rPr>
      </w:pPr>
      <w:r w:rsidRPr="00D94603">
        <w:rPr>
          <w:rFonts w:ascii="Times New Roman" w:hAnsi="Times New Roman" w:cs="Times New Roman"/>
          <w:sz w:val="24"/>
          <w:szCs w:val="24"/>
        </w:rPr>
        <w:t xml:space="preserve">- </w:t>
      </w:r>
      <w:r w:rsidR="00D94603">
        <w:rPr>
          <w:rFonts w:ascii="Times New Roman" w:hAnsi="Times New Roman" w:cs="Times New Roman"/>
          <w:sz w:val="24"/>
          <w:szCs w:val="24"/>
        </w:rPr>
        <w:t xml:space="preserve">иные </w:t>
      </w:r>
      <w:r w:rsidR="00E85018" w:rsidRPr="00D94603">
        <w:rPr>
          <w:rFonts w:ascii="Times New Roman" w:hAnsi="Times New Roman" w:cs="Times New Roman"/>
          <w:sz w:val="24"/>
          <w:szCs w:val="24"/>
        </w:rPr>
        <w:t>действия, предусмотренные Порядк</w:t>
      </w:r>
      <w:r w:rsidR="00AE6989">
        <w:rPr>
          <w:rFonts w:ascii="Times New Roman" w:hAnsi="Times New Roman" w:cs="Times New Roman"/>
          <w:sz w:val="24"/>
          <w:szCs w:val="24"/>
        </w:rPr>
        <w:t>ом</w:t>
      </w:r>
      <w:r w:rsidR="00E85018" w:rsidRPr="00D94603">
        <w:rPr>
          <w:rFonts w:ascii="Times New Roman" w:hAnsi="Times New Roman" w:cs="Times New Roman"/>
          <w:sz w:val="24"/>
          <w:szCs w:val="24"/>
        </w:rPr>
        <w:t xml:space="preserve"> о предоставлении поручительств, за исключением оценки кредитоспособности Заемщика</w:t>
      </w:r>
      <w:r w:rsidR="00D94603" w:rsidRPr="00D94603">
        <w:rPr>
          <w:rFonts w:ascii="Times New Roman" w:hAnsi="Times New Roman" w:cs="Times New Roman"/>
          <w:sz w:val="24"/>
          <w:szCs w:val="24"/>
        </w:rPr>
        <w:t>.</w:t>
      </w:r>
      <w:r w:rsidR="00187AA6" w:rsidRPr="005B3583">
        <w:rPr>
          <w:rFonts w:ascii="Times New Roman" w:hAnsi="Times New Roman" w:cs="Times New Roman"/>
          <w:sz w:val="24"/>
          <w:szCs w:val="24"/>
        </w:rPr>
        <w:t xml:space="preserve">  </w:t>
      </w:r>
    </w:p>
    <w:p w14:paraId="3A093819" w14:textId="77777777" w:rsidR="00914F9A" w:rsidRPr="00914F9A" w:rsidRDefault="00B81D4F" w:rsidP="00914F9A">
      <w:pPr>
        <w:spacing w:after="0" w:line="240" w:lineRule="auto"/>
        <w:jc w:val="both"/>
        <w:rPr>
          <w:rFonts w:ascii="Times New Roman" w:hAnsi="Times New Roman" w:cs="Times New Roman"/>
          <w:color w:val="000000"/>
          <w:sz w:val="24"/>
          <w:szCs w:val="24"/>
        </w:rPr>
      </w:pPr>
      <w:r w:rsidRPr="005B3583">
        <w:rPr>
          <w:rFonts w:ascii="Times New Roman" w:hAnsi="Times New Roman" w:cs="Times New Roman"/>
          <w:sz w:val="24"/>
          <w:szCs w:val="24"/>
        </w:rPr>
        <w:t>2.</w:t>
      </w:r>
      <w:r w:rsidR="00D94603">
        <w:rPr>
          <w:rFonts w:ascii="Times New Roman" w:hAnsi="Times New Roman" w:cs="Times New Roman"/>
          <w:sz w:val="24"/>
          <w:szCs w:val="24"/>
        </w:rPr>
        <w:t>10</w:t>
      </w:r>
      <w:r w:rsidRPr="005B3583">
        <w:rPr>
          <w:rFonts w:ascii="Times New Roman" w:hAnsi="Times New Roman" w:cs="Times New Roman"/>
          <w:sz w:val="24"/>
          <w:szCs w:val="24"/>
        </w:rPr>
        <w:t xml:space="preserve">. </w:t>
      </w:r>
      <w:r w:rsidR="00914F9A" w:rsidRPr="00914F9A">
        <w:rPr>
          <w:rFonts w:ascii="Times New Roman" w:hAnsi="Times New Roman" w:cs="Times New Roman"/>
          <w:sz w:val="24"/>
          <w:szCs w:val="24"/>
        </w:rPr>
        <w:t>В случае полного соответствия Заявки Требованиям Механизма</w:t>
      </w:r>
      <w:r w:rsidR="00D94603" w:rsidRPr="00914F9A">
        <w:rPr>
          <w:rFonts w:ascii="Times New Roman" w:hAnsi="Times New Roman" w:cs="Times New Roman"/>
          <w:sz w:val="24"/>
          <w:szCs w:val="24"/>
        </w:rPr>
        <w:t xml:space="preserve"> </w:t>
      </w:r>
      <w:r w:rsidR="00914F9A" w:rsidRPr="00914F9A">
        <w:rPr>
          <w:rFonts w:ascii="Times New Roman" w:eastAsia="Calibri" w:hAnsi="Times New Roman" w:cs="Times New Roman"/>
          <w:sz w:val="24"/>
          <w:szCs w:val="24"/>
        </w:rPr>
        <w:t xml:space="preserve">Фонд </w:t>
      </w:r>
      <w:r w:rsidR="00914F9A" w:rsidRPr="00914F9A">
        <w:rPr>
          <w:rFonts w:ascii="Times New Roman" w:hAnsi="Times New Roman" w:cs="Times New Roman"/>
          <w:color w:val="000000"/>
          <w:sz w:val="24"/>
          <w:szCs w:val="24"/>
        </w:rPr>
        <w:t xml:space="preserve">проводит в отношении поступивших Заявок оценку правоспособности и проверку деловой репутации   </w:t>
      </w:r>
      <w:r w:rsidR="00A17367">
        <w:rPr>
          <w:rFonts w:ascii="Times New Roman" w:hAnsi="Times New Roman" w:cs="Times New Roman"/>
          <w:color w:val="000000"/>
          <w:sz w:val="24"/>
          <w:szCs w:val="24"/>
        </w:rPr>
        <w:t xml:space="preserve">СМСП </w:t>
      </w:r>
      <w:r w:rsidR="00914F9A" w:rsidRPr="00914F9A">
        <w:rPr>
          <w:rFonts w:ascii="Times New Roman" w:hAnsi="Times New Roman" w:cs="Times New Roman"/>
          <w:color w:val="000000"/>
          <w:sz w:val="24"/>
          <w:szCs w:val="24"/>
        </w:rPr>
        <w:t>и (или) лиц, обеспечивающих исполнение обязательств СМСП</w:t>
      </w:r>
      <w:r w:rsidR="00914F9A">
        <w:rPr>
          <w:rFonts w:ascii="Times New Roman" w:hAnsi="Times New Roman" w:cs="Times New Roman"/>
          <w:color w:val="000000"/>
          <w:sz w:val="24"/>
          <w:szCs w:val="24"/>
        </w:rPr>
        <w:t>.</w:t>
      </w:r>
    </w:p>
    <w:p w14:paraId="0EB9D9B2" w14:textId="77777777" w:rsidR="00EA073B" w:rsidRPr="00914F9A" w:rsidRDefault="00E85018" w:rsidP="00EA073B">
      <w:pPr>
        <w:spacing w:after="0" w:line="240" w:lineRule="auto"/>
        <w:jc w:val="both"/>
        <w:rPr>
          <w:rFonts w:ascii="Times New Roman" w:hAnsi="Times New Roman" w:cs="Times New Roman"/>
          <w:sz w:val="24"/>
          <w:szCs w:val="24"/>
        </w:rPr>
      </w:pPr>
      <w:r w:rsidRPr="00914F9A">
        <w:rPr>
          <w:rFonts w:ascii="Times New Roman" w:hAnsi="Times New Roman" w:cs="Times New Roman"/>
          <w:sz w:val="24"/>
          <w:szCs w:val="24"/>
        </w:rPr>
        <w:t>Фонд вправе приостановить течение 3-х дневного срока, установленного для рассмотрения Заявки</w:t>
      </w:r>
      <w:r w:rsidR="00914F9A" w:rsidRPr="00914F9A">
        <w:rPr>
          <w:rFonts w:ascii="Times New Roman" w:hAnsi="Times New Roman" w:cs="Times New Roman"/>
          <w:sz w:val="24"/>
          <w:szCs w:val="24"/>
        </w:rPr>
        <w:t>,</w:t>
      </w:r>
      <w:r w:rsidRPr="00914F9A">
        <w:rPr>
          <w:rFonts w:ascii="Times New Roman" w:hAnsi="Times New Roman" w:cs="Times New Roman"/>
          <w:sz w:val="24"/>
          <w:szCs w:val="24"/>
        </w:rPr>
        <w:t xml:space="preserve"> при возникновении дополнительных запросов со</w:t>
      </w:r>
      <w:r w:rsidR="00EA073B" w:rsidRPr="00914F9A">
        <w:rPr>
          <w:rFonts w:ascii="Times New Roman" w:hAnsi="Times New Roman" w:cs="Times New Roman"/>
          <w:sz w:val="24"/>
          <w:szCs w:val="24"/>
        </w:rPr>
        <w:t xml:space="preserve"> стороны сотрудников, осуществляющих юридическое сопровождение деятельности Фонда, несущим правовой риск до устранения правовых противоречий и сомнений в деловой репутации.  </w:t>
      </w:r>
    </w:p>
    <w:p w14:paraId="0AE14780" w14:textId="77777777" w:rsidR="00471F66" w:rsidRPr="005B3583" w:rsidRDefault="00471F66" w:rsidP="00C81DEF">
      <w:pPr>
        <w:spacing w:after="0" w:line="240" w:lineRule="auto"/>
        <w:jc w:val="both"/>
        <w:rPr>
          <w:rFonts w:ascii="Times New Roman" w:hAnsi="Times New Roman" w:cs="Times New Roman"/>
          <w:sz w:val="24"/>
          <w:szCs w:val="24"/>
        </w:rPr>
      </w:pPr>
      <w:r w:rsidRPr="00914F9A">
        <w:rPr>
          <w:rFonts w:ascii="Times New Roman" w:hAnsi="Times New Roman" w:cs="Times New Roman"/>
          <w:sz w:val="24"/>
          <w:szCs w:val="24"/>
        </w:rPr>
        <w:t>По итогам проверки</w:t>
      </w:r>
      <w:r w:rsidR="00E85018" w:rsidRPr="00914F9A">
        <w:rPr>
          <w:rFonts w:ascii="Times New Roman" w:hAnsi="Times New Roman" w:cs="Times New Roman"/>
          <w:sz w:val="24"/>
          <w:szCs w:val="24"/>
        </w:rPr>
        <w:t>,</w:t>
      </w:r>
      <w:r w:rsidRPr="00914F9A">
        <w:rPr>
          <w:rFonts w:ascii="Times New Roman" w:hAnsi="Times New Roman" w:cs="Times New Roman"/>
          <w:sz w:val="24"/>
          <w:szCs w:val="24"/>
        </w:rPr>
        <w:t xml:space="preserve"> у Банка-партнера Фондом могут быть </w:t>
      </w:r>
      <w:r w:rsidR="00E85018" w:rsidRPr="00914F9A">
        <w:rPr>
          <w:rFonts w:ascii="Times New Roman" w:hAnsi="Times New Roman" w:cs="Times New Roman"/>
          <w:sz w:val="24"/>
          <w:szCs w:val="24"/>
        </w:rPr>
        <w:t xml:space="preserve">сделаны запросы и </w:t>
      </w:r>
      <w:proofErr w:type="gramStart"/>
      <w:r w:rsidR="00E85018" w:rsidRPr="00914F9A">
        <w:rPr>
          <w:rFonts w:ascii="Times New Roman" w:hAnsi="Times New Roman" w:cs="Times New Roman"/>
          <w:sz w:val="24"/>
          <w:szCs w:val="24"/>
        </w:rPr>
        <w:t xml:space="preserve">затребованы </w:t>
      </w:r>
      <w:r w:rsidRPr="00914F9A">
        <w:rPr>
          <w:rFonts w:ascii="Times New Roman" w:hAnsi="Times New Roman" w:cs="Times New Roman"/>
          <w:sz w:val="24"/>
          <w:szCs w:val="24"/>
        </w:rPr>
        <w:t xml:space="preserve"> недостающие</w:t>
      </w:r>
      <w:proofErr w:type="gramEnd"/>
      <w:r w:rsidRPr="00914F9A">
        <w:rPr>
          <w:rFonts w:ascii="Times New Roman" w:hAnsi="Times New Roman" w:cs="Times New Roman"/>
          <w:sz w:val="24"/>
          <w:szCs w:val="24"/>
        </w:rPr>
        <w:t xml:space="preserve"> документы.</w:t>
      </w:r>
      <w:r w:rsidRPr="005B3583">
        <w:rPr>
          <w:rFonts w:ascii="Times New Roman" w:hAnsi="Times New Roman" w:cs="Times New Roman"/>
          <w:sz w:val="24"/>
          <w:szCs w:val="24"/>
        </w:rPr>
        <w:t xml:space="preserve"> </w:t>
      </w:r>
    </w:p>
    <w:p w14:paraId="7F80B810" w14:textId="77777777" w:rsidR="00471F66" w:rsidRPr="005B3583" w:rsidRDefault="00D24A79"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w:t>
      </w:r>
      <w:r w:rsidR="00914F9A">
        <w:rPr>
          <w:rFonts w:ascii="Times New Roman" w:hAnsi="Times New Roman" w:cs="Times New Roman"/>
          <w:sz w:val="24"/>
          <w:szCs w:val="24"/>
        </w:rPr>
        <w:t>11</w:t>
      </w:r>
      <w:r w:rsidRPr="005B3583">
        <w:rPr>
          <w:rFonts w:ascii="Times New Roman" w:hAnsi="Times New Roman" w:cs="Times New Roman"/>
          <w:sz w:val="24"/>
          <w:szCs w:val="24"/>
        </w:rPr>
        <w:t>.</w:t>
      </w:r>
      <w:r w:rsidR="00E85018" w:rsidRPr="005B3583">
        <w:rPr>
          <w:rFonts w:ascii="Times New Roman" w:hAnsi="Times New Roman" w:cs="Times New Roman"/>
          <w:sz w:val="24"/>
          <w:szCs w:val="24"/>
        </w:rPr>
        <w:t xml:space="preserve"> </w:t>
      </w:r>
      <w:r w:rsidR="00471F66" w:rsidRPr="005B3583">
        <w:rPr>
          <w:rFonts w:ascii="Times New Roman" w:hAnsi="Times New Roman" w:cs="Times New Roman"/>
          <w:sz w:val="24"/>
          <w:szCs w:val="24"/>
        </w:rPr>
        <w:t xml:space="preserve">По результатам анализа Заявки Фонд принимает решение о предоставлении Поручительства или об отказе в предоставлении Поручительства с указанием причин такого отказа на основании решения </w:t>
      </w:r>
      <w:r w:rsidR="00E85018" w:rsidRPr="005B3583">
        <w:rPr>
          <w:rFonts w:ascii="Times New Roman" w:hAnsi="Times New Roman" w:cs="Times New Roman"/>
          <w:sz w:val="24"/>
          <w:szCs w:val="24"/>
        </w:rPr>
        <w:t>И</w:t>
      </w:r>
      <w:r w:rsidR="00471F66" w:rsidRPr="005B3583">
        <w:rPr>
          <w:rFonts w:ascii="Times New Roman" w:hAnsi="Times New Roman" w:cs="Times New Roman"/>
          <w:sz w:val="24"/>
          <w:szCs w:val="24"/>
        </w:rPr>
        <w:t>сполнительного директора Фонда</w:t>
      </w:r>
      <w:r w:rsidR="00914F9A">
        <w:rPr>
          <w:rFonts w:ascii="Times New Roman" w:hAnsi="Times New Roman" w:cs="Times New Roman"/>
          <w:sz w:val="24"/>
          <w:szCs w:val="24"/>
        </w:rPr>
        <w:t xml:space="preserve"> и ув</w:t>
      </w:r>
      <w:r w:rsidR="00471F66" w:rsidRPr="005B3583">
        <w:rPr>
          <w:rFonts w:ascii="Times New Roman" w:hAnsi="Times New Roman" w:cs="Times New Roman"/>
          <w:sz w:val="24"/>
          <w:szCs w:val="24"/>
        </w:rPr>
        <w:t>едомляет Банк-партнер о принятом решении.</w:t>
      </w:r>
    </w:p>
    <w:p w14:paraId="0822315B" w14:textId="4BE418BE" w:rsidR="00BA47F7" w:rsidRPr="005B3583" w:rsidRDefault="00914F9A" w:rsidP="00C81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00531524" w:rsidRPr="005B3583">
        <w:rPr>
          <w:rFonts w:ascii="Times New Roman" w:hAnsi="Times New Roman" w:cs="Times New Roman"/>
          <w:sz w:val="24"/>
          <w:szCs w:val="24"/>
        </w:rPr>
        <w:t xml:space="preserve">. Заявки, не соответствующие какому-либо условию, установленному </w:t>
      </w:r>
      <w:r w:rsidR="00BA47F7" w:rsidRPr="005B3583">
        <w:rPr>
          <w:rFonts w:ascii="Times New Roman" w:hAnsi="Times New Roman" w:cs="Times New Roman"/>
          <w:sz w:val="24"/>
          <w:szCs w:val="24"/>
        </w:rPr>
        <w:t>АО «Корпорация «МСП»</w:t>
      </w:r>
      <w:r w:rsidR="00531524" w:rsidRPr="005B3583">
        <w:rPr>
          <w:rFonts w:ascii="Times New Roman" w:hAnsi="Times New Roman" w:cs="Times New Roman"/>
          <w:sz w:val="24"/>
          <w:szCs w:val="24"/>
        </w:rPr>
        <w:t xml:space="preserve"> при допуске Банка-партнера к Механизму, рассматриваются </w:t>
      </w:r>
      <w:r w:rsidR="00BA47F7" w:rsidRPr="005B3583">
        <w:rPr>
          <w:rFonts w:ascii="Times New Roman" w:hAnsi="Times New Roman" w:cs="Times New Roman"/>
          <w:sz w:val="24"/>
          <w:szCs w:val="24"/>
        </w:rPr>
        <w:lastRenderedPageBreak/>
        <w:t>Фондом</w:t>
      </w:r>
      <w:r w:rsidR="00531524" w:rsidRPr="005B3583">
        <w:rPr>
          <w:rFonts w:ascii="Times New Roman" w:hAnsi="Times New Roman" w:cs="Times New Roman"/>
          <w:sz w:val="24"/>
          <w:szCs w:val="24"/>
        </w:rPr>
        <w:t xml:space="preserve"> с проведением оценки кредитоспособности Заемщика в соответствии с </w:t>
      </w:r>
      <w:r w:rsidR="006C3474" w:rsidRPr="005B3583">
        <w:rPr>
          <w:rFonts w:ascii="Times New Roman" w:hAnsi="Times New Roman" w:cs="Times New Roman"/>
          <w:sz w:val="24"/>
          <w:szCs w:val="24"/>
        </w:rPr>
        <w:t>Порядк</w:t>
      </w:r>
      <w:r w:rsidR="002D1193">
        <w:rPr>
          <w:rFonts w:ascii="Times New Roman" w:hAnsi="Times New Roman" w:cs="Times New Roman"/>
          <w:sz w:val="24"/>
          <w:szCs w:val="24"/>
        </w:rPr>
        <w:t>ом</w:t>
      </w:r>
      <w:r w:rsidR="006C3474" w:rsidRPr="005B3583">
        <w:rPr>
          <w:rFonts w:ascii="Times New Roman" w:hAnsi="Times New Roman" w:cs="Times New Roman"/>
          <w:sz w:val="24"/>
          <w:szCs w:val="24"/>
        </w:rPr>
        <w:t xml:space="preserve"> о предоставлении поручительств Фонда.</w:t>
      </w:r>
    </w:p>
    <w:p w14:paraId="22CC2722" w14:textId="77777777" w:rsidR="00471F66"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w:t>
      </w:r>
      <w:r w:rsidR="00914F9A">
        <w:rPr>
          <w:rFonts w:ascii="Times New Roman" w:hAnsi="Times New Roman" w:cs="Times New Roman"/>
          <w:sz w:val="24"/>
          <w:szCs w:val="24"/>
        </w:rPr>
        <w:t>13</w:t>
      </w:r>
      <w:r w:rsidRPr="005B3583">
        <w:rPr>
          <w:rFonts w:ascii="Times New Roman" w:hAnsi="Times New Roman" w:cs="Times New Roman"/>
          <w:sz w:val="24"/>
          <w:szCs w:val="24"/>
        </w:rPr>
        <w:t xml:space="preserve">. </w:t>
      </w:r>
      <w:r w:rsidR="00BA47F7" w:rsidRPr="005B3583">
        <w:rPr>
          <w:rFonts w:ascii="Times New Roman" w:hAnsi="Times New Roman" w:cs="Times New Roman"/>
          <w:sz w:val="24"/>
          <w:szCs w:val="24"/>
        </w:rPr>
        <w:t xml:space="preserve">Фонд </w:t>
      </w:r>
      <w:r w:rsidRPr="005B3583">
        <w:rPr>
          <w:rFonts w:ascii="Times New Roman" w:hAnsi="Times New Roman" w:cs="Times New Roman"/>
          <w:sz w:val="24"/>
          <w:szCs w:val="24"/>
        </w:rPr>
        <w:t xml:space="preserve">на ежеквартальной основе осуществляет мониторинг портфеля действующих Поручительств </w:t>
      </w:r>
      <w:r w:rsidR="00BA47F7" w:rsidRPr="005B3583">
        <w:rPr>
          <w:rFonts w:ascii="Times New Roman" w:hAnsi="Times New Roman" w:cs="Times New Roman"/>
          <w:sz w:val="24"/>
          <w:szCs w:val="24"/>
        </w:rPr>
        <w:t>Фонда</w:t>
      </w:r>
      <w:r w:rsidRPr="005B3583">
        <w:rPr>
          <w:rFonts w:ascii="Times New Roman" w:hAnsi="Times New Roman" w:cs="Times New Roman"/>
          <w:sz w:val="24"/>
          <w:szCs w:val="24"/>
        </w:rPr>
        <w:t xml:space="preserve">, сформированного с применением Механизма, в части соблюдения требований по </w:t>
      </w:r>
      <w:r w:rsidRPr="00A57071">
        <w:rPr>
          <w:rFonts w:ascii="Times New Roman" w:hAnsi="Times New Roman" w:cs="Times New Roman"/>
          <w:sz w:val="24"/>
          <w:szCs w:val="24"/>
        </w:rPr>
        <w:t xml:space="preserve">Целевой структуре рейтингов соответствующего </w:t>
      </w:r>
      <w:proofErr w:type="spellStart"/>
      <w:r w:rsidRPr="00A57071">
        <w:rPr>
          <w:rFonts w:ascii="Times New Roman" w:hAnsi="Times New Roman" w:cs="Times New Roman"/>
          <w:sz w:val="24"/>
          <w:szCs w:val="24"/>
        </w:rPr>
        <w:t>Подсегмента</w:t>
      </w:r>
      <w:proofErr w:type="spellEnd"/>
      <w:r w:rsidRPr="005B3583">
        <w:rPr>
          <w:rFonts w:ascii="Times New Roman" w:hAnsi="Times New Roman" w:cs="Times New Roman"/>
          <w:sz w:val="24"/>
          <w:szCs w:val="24"/>
        </w:rPr>
        <w:t xml:space="preserve">, если такое требование было установлено решением </w:t>
      </w:r>
      <w:r w:rsidR="00BA47F7" w:rsidRPr="005B3583">
        <w:rPr>
          <w:rFonts w:ascii="Times New Roman" w:hAnsi="Times New Roman" w:cs="Times New Roman"/>
          <w:sz w:val="24"/>
          <w:szCs w:val="24"/>
        </w:rPr>
        <w:t>АО «Корпорация «МСП»</w:t>
      </w:r>
      <w:r w:rsidRPr="005B3583">
        <w:rPr>
          <w:rFonts w:ascii="Times New Roman" w:hAnsi="Times New Roman" w:cs="Times New Roman"/>
          <w:sz w:val="24"/>
          <w:szCs w:val="24"/>
        </w:rPr>
        <w:t xml:space="preserve"> о допуске Банка-партнера к Механизму (путем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 </w:t>
      </w:r>
    </w:p>
    <w:p w14:paraId="0D060A3D" w14:textId="77777777" w:rsidR="00BA47F7"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2.1</w:t>
      </w:r>
      <w:r w:rsidR="00914F9A">
        <w:rPr>
          <w:rFonts w:ascii="Times New Roman" w:hAnsi="Times New Roman" w:cs="Times New Roman"/>
          <w:sz w:val="24"/>
          <w:szCs w:val="24"/>
        </w:rPr>
        <w:t>4</w:t>
      </w:r>
      <w:r w:rsidRPr="005B3583">
        <w:rPr>
          <w:rFonts w:ascii="Times New Roman" w:hAnsi="Times New Roman" w:cs="Times New Roman"/>
          <w:sz w:val="24"/>
          <w:szCs w:val="24"/>
        </w:rPr>
        <w:t xml:space="preserve">. В случае выявления нарушения требований по Целевой структуре рейтингов </w:t>
      </w:r>
      <w:r w:rsidR="00BA47F7" w:rsidRPr="005B3583">
        <w:rPr>
          <w:rFonts w:ascii="Times New Roman" w:hAnsi="Times New Roman" w:cs="Times New Roman"/>
          <w:sz w:val="24"/>
          <w:szCs w:val="24"/>
        </w:rPr>
        <w:t xml:space="preserve">Фонд </w:t>
      </w:r>
      <w:r w:rsidRPr="005B3583">
        <w:rPr>
          <w:rFonts w:ascii="Times New Roman" w:hAnsi="Times New Roman" w:cs="Times New Roman"/>
          <w:sz w:val="24"/>
          <w:szCs w:val="24"/>
        </w:rPr>
        <w:t xml:space="preserve">уведомляет Банк-партнер и </w:t>
      </w:r>
      <w:r w:rsidR="00BA47F7" w:rsidRPr="005B3583">
        <w:rPr>
          <w:rFonts w:ascii="Times New Roman" w:hAnsi="Times New Roman" w:cs="Times New Roman"/>
          <w:sz w:val="24"/>
          <w:szCs w:val="24"/>
        </w:rPr>
        <w:t xml:space="preserve">АО «Корпорация «МСП» </w:t>
      </w:r>
      <w:r w:rsidRPr="005B3583">
        <w:rPr>
          <w:rFonts w:ascii="Times New Roman" w:hAnsi="Times New Roman" w:cs="Times New Roman"/>
          <w:sz w:val="24"/>
          <w:szCs w:val="24"/>
        </w:rPr>
        <w:t xml:space="preserve"> в срок не позднее 3 (трех) рабочих дней с момента выявления нарушения.</w:t>
      </w:r>
    </w:p>
    <w:p w14:paraId="3BC37331" w14:textId="77777777" w:rsidR="00977B75" w:rsidRPr="005B3583"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2.1</w:t>
      </w:r>
      <w:r w:rsidR="00914F9A">
        <w:rPr>
          <w:rFonts w:ascii="Times New Roman" w:hAnsi="Times New Roman" w:cs="Times New Roman"/>
          <w:sz w:val="24"/>
          <w:szCs w:val="24"/>
        </w:rPr>
        <w:t>5</w:t>
      </w:r>
      <w:r w:rsidRPr="005B3583">
        <w:rPr>
          <w:rFonts w:ascii="Times New Roman" w:hAnsi="Times New Roman" w:cs="Times New Roman"/>
          <w:sz w:val="24"/>
          <w:szCs w:val="24"/>
        </w:rPr>
        <w:t xml:space="preserve">. В случае несоблюдения требований Целевой структуры рейтингов со стороны Банка-партнера более трех кварталов подряд </w:t>
      </w:r>
      <w:r w:rsidR="00BA47F7" w:rsidRPr="005B3583">
        <w:rPr>
          <w:rFonts w:ascii="Times New Roman" w:hAnsi="Times New Roman" w:cs="Times New Roman"/>
          <w:sz w:val="24"/>
          <w:szCs w:val="24"/>
        </w:rPr>
        <w:t>Фонд</w:t>
      </w:r>
      <w:r w:rsidRPr="005B3583">
        <w:rPr>
          <w:rFonts w:ascii="Times New Roman" w:hAnsi="Times New Roman" w:cs="Times New Roman"/>
          <w:sz w:val="24"/>
          <w:szCs w:val="24"/>
        </w:rPr>
        <w:t xml:space="preserve"> вправе приостановить взаимодействие с данным Банком-партнером по Механизму, уведомив о принятом решении Банк-партнер</w:t>
      </w:r>
      <w:r w:rsidR="00A17F13" w:rsidRPr="005B3583">
        <w:rPr>
          <w:rFonts w:ascii="Times New Roman" w:hAnsi="Times New Roman" w:cs="Times New Roman"/>
          <w:sz w:val="24"/>
          <w:szCs w:val="24"/>
        </w:rPr>
        <w:t>,</w:t>
      </w:r>
      <w:r w:rsidRPr="005B3583">
        <w:rPr>
          <w:rFonts w:ascii="Times New Roman" w:hAnsi="Times New Roman" w:cs="Times New Roman"/>
          <w:sz w:val="24"/>
          <w:szCs w:val="24"/>
        </w:rPr>
        <w:t xml:space="preserve"> и </w:t>
      </w:r>
      <w:r w:rsidR="00BA47F7" w:rsidRPr="005B3583">
        <w:rPr>
          <w:rFonts w:ascii="Times New Roman" w:hAnsi="Times New Roman" w:cs="Times New Roman"/>
          <w:sz w:val="24"/>
          <w:szCs w:val="24"/>
        </w:rPr>
        <w:t xml:space="preserve">АО «Корпорация «МСП» </w:t>
      </w:r>
      <w:r w:rsidRPr="005B3583">
        <w:rPr>
          <w:rFonts w:ascii="Times New Roman" w:hAnsi="Times New Roman" w:cs="Times New Roman"/>
          <w:sz w:val="24"/>
          <w:szCs w:val="24"/>
        </w:rPr>
        <w:t xml:space="preserve">в срок не позднее 3 (трех) рабочих дней с момента принятия такого решения. </w:t>
      </w:r>
      <w:r w:rsidR="00BA47F7" w:rsidRPr="005B3583">
        <w:rPr>
          <w:rFonts w:ascii="Times New Roman" w:hAnsi="Times New Roman" w:cs="Times New Roman"/>
          <w:sz w:val="24"/>
          <w:szCs w:val="24"/>
        </w:rPr>
        <w:t xml:space="preserve"> </w:t>
      </w:r>
    </w:p>
    <w:p w14:paraId="5426FF02" w14:textId="77777777" w:rsidR="00BA47F7"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2.1</w:t>
      </w:r>
      <w:r w:rsidR="00914F9A">
        <w:rPr>
          <w:rFonts w:ascii="Times New Roman" w:hAnsi="Times New Roman" w:cs="Times New Roman"/>
          <w:sz w:val="24"/>
          <w:szCs w:val="24"/>
        </w:rPr>
        <w:t>6</w:t>
      </w:r>
      <w:r w:rsidRPr="005B3583">
        <w:rPr>
          <w:rFonts w:ascii="Times New Roman" w:hAnsi="Times New Roman" w:cs="Times New Roman"/>
          <w:sz w:val="24"/>
          <w:szCs w:val="24"/>
        </w:rPr>
        <w:t>. В целях проведения ежеквартального мониторинга качества портфеля Поручительств</w:t>
      </w:r>
      <w:r w:rsidR="00A17F13" w:rsidRPr="005B3583">
        <w:rPr>
          <w:rFonts w:ascii="Times New Roman" w:hAnsi="Times New Roman" w:cs="Times New Roman"/>
          <w:sz w:val="24"/>
          <w:szCs w:val="24"/>
        </w:rPr>
        <w:t>,</w:t>
      </w:r>
      <w:r w:rsidR="00BA47F7" w:rsidRPr="005B3583">
        <w:rPr>
          <w:rFonts w:ascii="Times New Roman" w:hAnsi="Times New Roman" w:cs="Times New Roman"/>
          <w:sz w:val="24"/>
          <w:szCs w:val="24"/>
        </w:rPr>
        <w:t xml:space="preserve"> Фонд </w:t>
      </w:r>
      <w:r w:rsidRPr="005B3583">
        <w:rPr>
          <w:rFonts w:ascii="Times New Roman" w:hAnsi="Times New Roman" w:cs="Times New Roman"/>
          <w:sz w:val="24"/>
          <w:szCs w:val="24"/>
        </w:rPr>
        <w:t xml:space="preserve">рассчитывает Фактический показатель </w:t>
      </w:r>
      <w:proofErr w:type="spellStart"/>
      <w:r w:rsidRPr="005B3583">
        <w:rPr>
          <w:rFonts w:ascii="Times New Roman" w:hAnsi="Times New Roman" w:cs="Times New Roman"/>
          <w:sz w:val="24"/>
          <w:szCs w:val="24"/>
        </w:rPr>
        <w:t>дефолтности</w:t>
      </w:r>
      <w:proofErr w:type="spellEnd"/>
      <w:r w:rsidRPr="005B3583">
        <w:rPr>
          <w:rFonts w:ascii="Times New Roman" w:hAnsi="Times New Roman" w:cs="Times New Roman"/>
          <w:sz w:val="24"/>
          <w:szCs w:val="24"/>
        </w:rPr>
        <w:t xml:space="preserve"> по выданным Поручительствам в рамках Механизма. </w:t>
      </w:r>
    </w:p>
    <w:p w14:paraId="7711D241" w14:textId="77777777" w:rsidR="00C83962" w:rsidRPr="00C83962" w:rsidRDefault="00C83962" w:rsidP="00C83962">
      <w:pPr>
        <w:pStyle w:val="a8"/>
        <w:spacing w:after="0" w:line="240" w:lineRule="auto"/>
        <w:ind w:left="0"/>
        <w:jc w:val="both"/>
        <w:rPr>
          <w:rFonts w:ascii="Times New Roman" w:hAnsi="Times New Roman"/>
          <w:sz w:val="24"/>
          <w:szCs w:val="24"/>
        </w:rPr>
      </w:pPr>
      <w:r w:rsidRPr="00C83962">
        <w:rPr>
          <w:rFonts w:ascii="Times New Roman" w:hAnsi="Times New Roman"/>
          <w:sz w:val="24"/>
          <w:szCs w:val="24"/>
        </w:rPr>
        <w:t xml:space="preserve">Фактический </w:t>
      </w:r>
      <w:r w:rsidRPr="005B3583">
        <w:rPr>
          <w:rFonts w:ascii="Times New Roman" w:hAnsi="Times New Roman"/>
          <w:sz w:val="24"/>
          <w:szCs w:val="24"/>
        </w:rPr>
        <w:t xml:space="preserve">показатель </w:t>
      </w:r>
      <w:proofErr w:type="spellStart"/>
      <w:r w:rsidRPr="005B3583">
        <w:rPr>
          <w:rFonts w:ascii="Times New Roman" w:hAnsi="Times New Roman"/>
          <w:sz w:val="24"/>
          <w:szCs w:val="24"/>
        </w:rPr>
        <w:t>дефолтности</w:t>
      </w:r>
      <w:proofErr w:type="spellEnd"/>
      <w:r w:rsidRPr="00C83962">
        <w:rPr>
          <w:rFonts w:ascii="Times New Roman" w:hAnsi="Times New Roman"/>
          <w:sz w:val="24"/>
          <w:szCs w:val="24"/>
        </w:rPr>
        <w:t xml:space="preserve"> рассчитывается как отношение объема исполненных обязательств Фонда по договорам поручительства</w:t>
      </w:r>
      <w:r>
        <w:rPr>
          <w:rFonts w:ascii="Times New Roman" w:hAnsi="Times New Roman"/>
          <w:sz w:val="24"/>
          <w:szCs w:val="24"/>
        </w:rPr>
        <w:t>, выданных в рамках Механизма,</w:t>
      </w:r>
      <w:r w:rsidRPr="00C83962">
        <w:rPr>
          <w:rFonts w:ascii="Times New Roman" w:hAnsi="Times New Roman"/>
          <w:sz w:val="24"/>
          <w:szCs w:val="24"/>
        </w:rPr>
        <w:t xml:space="preserve"> к объему выданных  поручительств</w:t>
      </w:r>
      <w:r w:rsidR="00BE5408">
        <w:rPr>
          <w:rFonts w:ascii="Times New Roman" w:hAnsi="Times New Roman"/>
          <w:sz w:val="24"/>
          <w:szCs w:val="24"/>
        </w:rPr>
        <w:t xml:space="preserve"> (в рамках Механизма)</w:t>
      </w:r>
      <w:r>
        <w:rPr>
          <w:rFonts w:ascii="Times New Roman" w:hAnsi="Times New Roman"/>
          <w:sz w:val="24"/>
          <w:szCs w:val="24"/>
        </w:rPr>
        <w:t xml:space="preserve"> </w:t>
      </w:r>
      <w:r w:rsidRPr="00C83962">
        <w:rPr>
          <w:rFonts w:ascii="Times New Roman" w:hAnsi="Times New Roman"/>
          <w:sz w:val="24"/>
          <w:szCs w:val="24"/>
        </w:rPr>
        <w:t>за вычетом фактически полученных от заемщиков (его поручителей, залогодателей) средств за весь период деятельности Фонда.</w:t>
      </w:r>
    </w:p>
    <w:p w14:paraId="01BC025A" w14:textId="77777777" w:rsidR="00C83962" w:rsidRPr="00C83962" w:rsidRDefault="00C83962" w:rsidP="00C83962">
      <w:pPr>
        <w:pStyle w:val="a8"/>
        <w:spacing w:after="0" w:line="240" w:lineRule="auto"/>
        <w:ind w:left="0"/>
        <w:jc w:val="both"/>
        <w:rPr>
          <w:rFonts w:ascii="Times New Roman" w:hAnsi="Times New Roman"/>
          <w:sz w:val="24"/>
          <w:szCs w:val="24"/>
        </w:rPr>
      </w:pPr>
      <w:r w:rsidRPr="00C83962">
        <w:rPr>
          <w:rFonts w:ascii="Times New Roman" w:hAnsi="Times New Roman"/>
          <w:sz w:val="24"/>
          <w:szCs w:val="24"/>
        </w:rPr>
        <w:t xml:space="preserve">Фактический </w:t>
      </w:r>
      <w:r w:rsidR="00BE5408" w:rsidRPr="005B3583">
        <w:rPr>
          <w:rFonts w:ascii="Times New Roman" w:hAnsi="Times New Roman"/>
          <w:sz w:val="24"/>
          <w:szCs w:val="24"/>
        </w:rPr>
        <w:t xml:space="preserve">показатель </w:t>
      </w:r>
      <w:proofErr w:type="spellStart"/>
      <w:r w:rsidR="00BE5408" w:rsidRPr="005B3583">
        <w:rPr>
          <w:rFonts w:ascii="Times New Roman" w:hAnsi="Times New Roman"/>
          <w:sz w:val="24"/>
          <w:szCs w:val="24"/>
        </w:rPr>
        <w:t>дефолтности</w:t>
      </w:r>
      <w:proofErr w:type="spellEnd"/>
      <w:r w:rsidR="00BE5408" w:rsidRPr="00C83962">
        <w:rPr>
          <w:rFonts w:ascii="Times New Roman" w:hAnsi="Times New Roman"/>
          <w:sz w:val="24"/>
          <w:szCs w:val="24"/>
        </w:rPr>
        <w:t xml:space="preserve"> </w:t>
      </w:r>
      <w:r w:rsidRPr="00C83962">
        <w:rPr>
          <w:rFonts w:ascii="Times New Roman" w:hAnsi="Times New Roman"/>
          <w:sz w:val="24"/>
          <w:szCs w:val="24"/>
        </w:rPr>
        <w:t>рассчитывается ежеквартально нарастающим итогом на первое число месяца отчетного квартала.</w:t>
      </w:r>
    </w:p>
    <w:p w14:paraId="24B2D831" w14:textId="77777777" w:rsidR="00977B75" w:rsidRDefault="00531524"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2.1</w:t>
      </w:r>
      <w:r w:rsidR="00A57071">
        <w:rPr>
          <w:rFonts w:ascii="Times New Roman" w:hAnsi="Times New Roman" w:cs="Times New Roman"/>
          <w:sz w:val="24"/>
          <w:szCs w:val="24"/>
        </w:rPr>
        <w:t>7</w:t>
      </w:r>
      <w:r w:rsidRPr="005B3583">
        <w:rPr>
          <w:rFonts w:ascii="Times New Roman" w:hAnsi="Times New Roman" w:cs="Times New Roman"/>
          <w:sz w:val="24"/>
          <w:szCs w:val="24"/>
        </w:rPr>
        <w:t xml:space="preserve">. В случае превышения Фактического показателя </w:t>
      </w:r>
      <w:proofErr w:type="spellStart"/>
      <w:r w:rsidRPr="005B3583">
        <w:rPr>
          <w:rFonts w:ascii="Times New Roman" w:hAnsi="Times New Roman" w:cs="Times New Roman"/>
          <w:sz w:val="24"/>
          <w:szCs w:val="24"/>
        </w:rPr>
        <w:t>дефолтности</w:t>
      </w:r>
      <w:proofErr w:type="spellEnd"/>
      <w:r w:rsidRPr="005B3583">
        <w:rPr>
          <w:rFonts w:ascii="Times New Roman" w:hAnsi="Times New Roman" w:cs="Times New Roman"/>
          <w:sz w:val="24"/>
          <w:szCs w:val="24"/>
        </w:rPr>
        <w:t xml:space="preserve"> над Максимальным уровнем </w:t>
      </w:r>
      <w:proofErr w:type="spellStart"/>
      <w:r w:rsidRPr="005B3583">
        <w:rPr>
          <w:rFonts w:ascii="Times New Roman" w:hAnsi="Times New Roman" w:cs="Times New Roman"/>
          <w:sz w:val="24"/>
          <w:szCs w:val="24"/>
        </w:rPr>
        <w:t>дефолтности</w:t>
      </w:r>
      <w:proofErr w:type="spellEnd"/>
      <w:r w:rsidRPr="005B3583">
        <w:rPr>
          <w:rFonts w:ascii="Times New Roman" w:hAnsi="Times New Roman" w:cs="Times New Roman"/>
          <w:sz w:val="24"/>
          <w:szCs w:val="24"/>
        </w:rPr>
        <w:t xml:space="preserve"> </w:t>
      </w:r>
      <w:r w:rsidR="00BA47F7" w:rsidRPr="005B3583">
        <w:rPr>
          <w:rFonts w:ascii="Times New Roman" w:hAnsi="Times New Roman" w:cs="Times New Roman"/>
          <w:sz w:val="24"/>
          <w:szCs w:val="24"/>
        </w:rPr>
        <w:t>Фонд</w:t>
      </w:r>
      <w:r w:rsidRPr="005B3583">
        <w:rPr>
          <w:rFonts w:ascii="Times New Roman" w:hAnsi="Times New Roman" w:cs="Times New Roman"/>
          <w:sz w:val="24"/>
          <w:szCs w:val="24"/>
        </w:rPr>
        <w:t xml:space="preserve"> уведомляет </w:t>
      </w:r>
      <w:r w:rsidR="00BA47F7" w:rsidRPr="005B3583">
        <w:rPr>
          <w:rFonts w:ascii="Times New Roman" w:hAnsi="Times New Roman" w:cs="Times New Roman"/>
          <w:sz w:val="24"/>
          <w:szCs w:val="24"/>
        </w:rPr>
        <w:t xml:space="preserve">АО «Корпорация «МСП» </w:t>
      </w:r>
      <w:r w:rsidRPr="005B3583">
        <w:rPr>
          <w:rFonts w:ascii="Times New Roman" w:hAnsi="Times New Roman" w:cs="Times New Roman"/>
          <w:sz w:val="24"/>
          <w:szCs w:val="24"/>
        </w:rPr>
        <w:t>и Банк</w:t>
      </w:r>
      <w:r w:rsidR="00FF4800" w:rsidRPr="005B3583">
        <w:rPr>
          <w:rFonts w:ascii="Times New Roman" w:hAnsi="Times New Roman" w:cs="Times New Roman"/>
          <w:sz w:val="24"/>
          <w:szCs w:val="24"/>
        </w:rPr>
        <w:t>-</w:t>
      </w:r>
      <w:r w:rsidRPr="005B3583">
        <w:rPr>
          <w:rFonts w:ascii="Times New Roman" w:hAnsi="Times New Roman" w:cs="Times New Roman"/>
          <w:sz w:val="24"/>
          <w:szCs w:val="24"/>
        </w:rPr>
        <w:t xml:space="preserve">партнер в срок не позднее 3 (трех) рабочих дней с момента выявления такого превышения в целях принятия совместной стратегии по взаимодействию, включая изменение параметров доступа Банка-партнера к Механизму (при необходимости). </w:t>
      </w:r>
    </w:p>
    <w:p w14:paraId="04F9D9C5" w14:textId="77777777" w:rsidR="002F719C" w:rsidRPr="005B3583" w:rsidRDefault="002F719C" w:rsidP="00C81DEF">
      <w:pPr>
        <w:spacing w:after="0" w:line="240" w:lineRule="auto"/>
        <w:jc w:val="both"/>
        <w:rPr>
          <w:rFonts w:ascii="Times New Roman" w:hAnsi="Times New Roman" w:cs="Times New Roman"/>
          <w:sz w:val="24"/>
          <w:szCs w:val="24"/>
        </w:rPr>
      </w:pPr>
    </w:p>
    <w:p w14:paraId="7C1C8AB2" w14:textId="77777777" w:rsidR="00FD02E2" w:rsidRPr="005B3583" w:rsidRDefault="003D6459" w:rsidP="00C81DEF">
      <w:pPr>
        <w:spacing w:after="0" w:line="240" w:lineRule="auto"/>
        <w:jc w:val="both"/>
        <w:rPr>
          <w:rFonts w:ascii="Times New Roman" w:hAnsi="Times New Roman" w:cs="Times New Roman"/>
          <w:sz w:val="24"/>
          <w:szCs w:val="24"/>
        </w:rPr>
      </w:pPr>
      <w:r w:rsidRPr="005B3583">
        <w:rPr>
          <w:rFonts w:ascii="Times New Roman" w:hAnsi="Times New Roman" w:cs="Times New Roman"/>
          <w:sz w:val="24"/>
          <w:szCs w:val="24"/>
        </w:rPr>
        <w:t xml:space="preserve"> </w:t>
      </w:r>
      <w:r w:rsidR="00531524" w:rsidRPr="005B3583">
        <w:rPr>
          <w:rFonts w:ascii="Times New Roman" w:hAnsi="Times New Roman" w:cs="Times New Roman"/>
          <w:sz w:val="24"/>
          <w:szCs w:val="24"/>
        </w:rPr>
        <w:t xml:space="preserve"> </w:t>
      </w:r>
    </w:p>
    <w:p w14:paraId="00107E94" w14:textId="6CF901B3" w:rsidR="002F719C" w:rsidRPr="002F719C" w:rsidRDefault="002F719C" w:rsidP="002F719C">
      <w:pPr>
        <w:tabs>
          <w:tab w:val="num" w:pos="0"/>
          <w:tab w:val="left" w:pos="567"/>
        </w:tabs>
        <w:suppressAutoHyphens/>
        <w:spacing w:after="0" w:line="240" w:lineRule="auto"/>
        <w:ind w:firstLine="709"/>
        <w:rPr>
          <w:rFonts w:ascii="Times New Roman" w:hAnsi="Times New Roman" w:cs="Times New Roman"/>
          <w:sz w:val="24"/>
          <w:szCs w:val="24"/>
        </w:rPr>
      </w:pPr>
      <w:r w:rsidRPr="002F719C">
        <w:rPr>
          <w:rFonts w:ascii="Times New Roman" w:hAnsi="Times New Roman" w:cs="Times New Roman"/>
          <w:sz w:val="24"/>
          <w:szCs w:val="24"/>
        </w:rPr>
        <w:t>3. ЗАКЛЮЧИТЕЛЬНЫЕ ПОЛОЖЕНИЯ.</w:t>
      </w:r>
    </w:p>
    <w:p w14:paraId="13D49CFB" w14:textId="37E575C3" w:rsidR="002F719C" w:rsidRPr="002F719C" w:rsidRDefault="002F719C" w:rsidP="002F719C">
      <w:pPr>
        <w:suppressAutoHyphens/>
        <w:spacing w:after="0" w:line="240" w:lineRule="auto"/>
        <w:ind w:firstLine="709"/>
        <w:jc w:val="both"/>
        <w:rPr>
          <w:rFonts w:ascii="Times New Roman" w:hAnsi="Times New Roman" w:cs="Times New Roman"/>
          <w:sz w:val="24"/>
          <w:szCs w:val="24"/>
        </w:rPr>
      </w:pPr>
      <w:r w:rsidRPr="002F719C">
        <w:rPr>
          <w:rFonts w:ascii="Times New Roman" w:hAnsi="Times New Roman" w:cs="Times New Roman"/>
          <w:sz w:val="24"/>
          <w:szCs w:val="24"/>
        </w:rPr>
        <w:t>Настоящи</w:t>
      </w:r>
      <w:r w:rsidR="00297B33">
        <w:rPr>
          <w:rFonts w:ascii="Times New Roman" w:hAnsi="Times New Roman" w:cs="Times New Roman"/>
          <w:sz w:val="24"/>
          <w:szCs w:val="24"/>
        </w:rPr>
        <w:t>е</w:t>
      </w:r>
      <w:r w:rsidRPr="002F719C">
        <w:rPr>
          <w:rFonts w:ascii="Times New Roman" w:hAnsi="Times New Roman" w:cs="Times New Roman"/>
          <w:sz w:val="24"/>
          <w:szCs w:val="24"/>
        </w:rPr>
        <w:t xml:space="preserve"> П</w:t>
      </w:r>
      <w:r w:rsidR="00297B33">
        <w:rPr>
          <w:rFonts w:ascii="Times New Roman" w:hAnsi="Times New Roman" w:cs="Times New Roman"/>
          <w:sz w:val="24"/>
          <w:szCs w:val="24"/>
        </w:rPr>
        <w:t xml:space="preserve">равила </w:t>
      </w:r>
      <w:r w:rsidRPr="002F719C">
        <w:rPr>
          <w:rFonts w:ascii="Times New Roman" w:hAnsi="Times New Roman" w:cs="Times New Roman"/>
          <w:sz w:val="24"/>
          <w:szCs w:val="24"/>
        </w:rPr>
        <w:t>вступа</w:t>
      </w:r>
      <w:r w:rsidR="00297B33">
        <w:rPr>
          <w:rFonts w:ascii="Times New Roman" w:hAnsi="Times New Roman" w:cs="Times New Roman"/>
          <w:sz w:val="24"/>
          <w:szCs w:val="24"/>
        </w:rPr>
        <w:t>ю</w:t>
      </w:r>
      <w:r w:rsidRPr="002F719C">
        <w:rPr>
          <w:rFonts w:ascii="Times New Roman" w:hAnsi="Times New Roman" w:cs="Times New Roman"/>
          <w:sz w:val="24"/>
          <w:szCs w:val="24"/>
        </w:rPr>
        <w:t xml:space="preserve">т в силу с момента его утверждения исполнительным директором Фонда.  </w:t>
      </w:r>
    </w:p>
    <w:p w14:paraId="7EDD0167" w14:textId="77777777" w:rsidR="00A57071" w:rsidRDefault="00A57071" w:rsidP="00A57071">
      <w:pPr>
        <w:spacing w:after="0" w:line="240" w:lineRule="auto"/>
        <w:jc w:val="both"/>
        <w:rPr>
          <w:rFonts w:ascii="Times New Roman" w:hAnsi="Times New Roman" w:cs="Times New Roman"/>
          <w:sz w:val="24"/>
          <w:szCs w:val="24"/>
        </w:rPr>
      </w:pPr>
    </w:p>
    <w:p w14:paraId="3BFDE0B3" w14:textId="77777777" w:rsidR="00FA72EF" w:rsidRDefault="00FA72EF" w:rsidP="00A57071">
      <w:pPr>
        <w:spacing w:after="0" w:line="240" w:lineRule="auto"/>
        <w:jc w:val="both"/>
        <w:rPr>
          <w:rFonts w:ascii="Times New Roman" w:hAnsi="Times New Roman" w:cs="Times New Roman"/>
          <w:sz w:val="24"/>
          <w:szCs w:val="24"/>
        </w:rPr>
      </w:pPr>
    </w:p>
    <w:p w14:paraId="15A20886" w14:textId="77777777" w:rsidR="00FA72EF" w:rsidRDefault="00FA72EF" w:rsidP="00A57071">
      <w:pPr>
        <w:spacing w:after="0" w:line="240" w:lineRule="auto"/>
        <w:jc w:val="both"/>
        <w:rPr>
          <w:rFonts w:ascii="Times New Roman" w:hAnsi="Times New Roman" w:cs="Times New Roman"/>
          <w:sz w:val="24"/>
          <w:szCs w:val="24"/>
        </w:rPr>
      </w:pPr>
    </w:p>
    <w:p w14:paraId="042DB9D3" w14:textId="77777777" w:rsidR="00FA72EF" w:rsidRDefault="00FA72EF" w:rsidP="00A57071">
      <w:pPr>
        <w:spacing w:after="0" w:line="240" w:lineRule="auto"/>
        <w:jc w:val="both"/>
        <w:rPr>
          <w:rFonts w:ascii="Times New Roman" w:hAnsi="Times New Roman" w:cs="Times New Roman"/>
          <w:sz w:val="24"/>
          <w:szCs w:val="24"/>
        </w:rPr>
      </w:pPr>
    </w:p>
    <w:p w14:paraId="693E8F85" w14:textId="77777777" w:rsidR="00FA72EF" w:rsidRDefault="00FA72EF" w:rsidP="00A57071">
      <w:pPr>
        <w:spacing w:after="0" w:line="240" w:lineRule="auto"/>
        <w:jc w:val="both"/>
        <w:rPr>
          <w:rFonts w:ascii="Times New Roman" w:hAnsi="Times New Roman" w:cs="Times New Roman"/>
          <w:sz w:val="24"/>
          <w:szCs w:val="24"/>
        </w:rPr>
      </w:pPr>
    </w:p>
    <w:p w14:paraId="2014C02E" w14:textId="77777777" w:rsidR="00FA72EF" w:rsidRDefault="00FA72EF" w:rsidP="00A57071">
      <w:pPr>
        <w:spacing w:after="0" w:line="240" w:lineRule="auto"/>
        <w:jc w:val="both"/>
        <w:rPr>
          <w:rFonts w:ascii="Times New Roman" w:hAnsi="Times New Roman" w:cs="Times New Roman"/>
          <w:sz w:val="24"/>
          <w:szCs w:val="24"/>
        </w:rPr>
      </w:pPr>
    </w:p>
    <w:p w14:paraId="571D568A" w14:textId="77777777" w:rsidR="00FA72EF" w:rsidRDefault="00FA72EF" w:rsidP="00A57071">
      <w:pPr>
        <w:spacing w:after="0" w:line="240" w:lineRule="auto"/>
        <w:jc w:val="both"/>
        <w:rPr>
          <w:rFonts w:ascii="Times New Roman" w:hAnsi="Times New Roman" w:cs="Times New Roman"/>
          <w:sz w:val="24"/>
          <w:szCs w:val="24"/>
        </w:rPr>
      </w:pPr>
    </w:p>
    <w:p w14:paraId="1B8DBDF5" w14:textId="77777777" w:rsidR="00FA72EF" w:rsidRDefault="00FA72EF" w:rsidP="00A57071">
      <w:pPr>
        <w:spacing w:after="0" w:line="240" w:lineRule="auto"/>
        <w:jc w:val="both"/>
        <w:rPr>
          <w:rFonts w:ascii="Times New Roman" w:hAnsi="Times New Roman" w:cs="Times New Roman"/>
          <w:sz w:val="24"/>
          <w:szCs w:val="24"/>
        </w:rPr>
      </w:pPr>
    </w:p>
    <w:p w14:paraId="27BD20F8" w14:textId="77777777" w:rsidR="00FA72EF" w:rsidRDefault="00FA72EF" w:rsidP="00A57071">
      <w:pPr>
        <w:spacing w:after="0" w:line="240" w:lineRule="auto"/>
        <w:jc w:val="both"/>
        <w:rPr>
          <w:rFonts w:ascii="Times New Roman" w:hAnsi="Times New Roman" w:cs="Times New Roman"/>
          <w:sz w:val="24"/>
          <w:szCs w:val="24"/>
        </w:rPr>
      </w:pPr>
    </w:p>
    <w:p w14:paraId="1DA69014" w14:textId="77777777" w:rsidR="00FA72EF" w:rsidRDefault="00FA72EF" w:rsidP="00A57071">
      <w:pPr>
        <w:spacing w:after="0" w:line="240" w:lineRule="auto"/>
        <w:jc w:val="both"/>
        <w:rPr>
          <w:rFonts w:ascii="Times New Roman" w:hAnsi="Times New Roman" w:cs="Times New Roman"/>
          <w:sz w:val="24"/>
          <w:szCs w:val="24"/>
        </w:rPr>
      </w:pPr>
    </w:p>
    <w:p w14:paraId="246509E5" w14:textId="77777777" w:rsidR="00227CC5" w:rsidRDefault="00227CC5" w:rsidP="00D274C2">
      <w:pPr>
        <w:suppressAutoHyphens/>
        <w:ind w:firstLine="2268"/>
        <w:jc w:val="right"/>
        <w:rPr>
          <w:rFonts w:ascii="Times New Roman" w:eastAsia="Calibri" w:hAnsi="Times New Roman" w:cs="Times New Roman"/>
          <w:b/>
          <w:sz w:val="16"/>
          <w:szCs w:val="16"/>
          <w:lang w:eastAsia="zh-CN"/>
        </w:rPr>
      </w:pPr>
      <w:bookmarkStart w:id="0" w:name="_Hlk493687568"/>
    </w:p>
    <w:p w14:paraId="5BF0A712" w14:textId="77777777" w:rsidR="00227CC5" w:rsidRDefault="00227CC5" w:rsidP="00D274C2">
      <w:pPr>
        <w:suppressAutoHyphens/>
        <w:ind w:firstLine="2268"/>
        <w:jc w:val="right"/>
        <w:rPr>
          <w:rFonts w:ascii="Times New Roman" w:eastAsia="Calibri" w:hAnsi="Times New Roman" w:cs="Times New Roman"/>
          <w:b/>
          <w:sz w:val="16"/>
          <w:szCs w:val="16"/>
          <w:lang w:eastAsia="zh-CN"/>
        </w:rPr>
      </w:pPr>
    </w:p>
    <w:p w14:paraId="08961116" w14:textId="77777777" w:rsidR="002D1193" w:rsidRDefault="002D1193" w:rsidP="00D274C2">
      <w:pPr>
        <w:suppressAutoHyphens/>
        <w:ind w:firstLine="2268"/>
        <w:jc w:val="right"/>
        <w:rPr>
          <w:rFonts w:ascii="Times New Roman" w:eastAsia="Calibri" w:hAnsi="Times New Roman" w:cs="Times New Roman"/>
          <w:b/>
          <w:sz w:val="16"/>
          <w:szCs w:val="16"/>
          <w:lang w:eastAsia="zh-CN"/>
        </w:rPr>
      </w:pPr>
    </w:p>
    <w:p w14:paraId="001A273A" w14:textId="77777777" w:rsidR="002D1193" w:rsidRDefault="002D1193" w:rsidP="00D274C2">
      <w:pPr>
        <w:suppressAutoHyphens/>
        <w:ind w:firstLine="2268"/>
        <w:jc w:val="right"/>
        <w:rPr>
          <w:rFonts w:ascii="Times New Roman" w:eastAsia="Calibri" w:hAnsi="Times New Roman" w:cs="Times New Roman"/>
          <w:b/>
          <w:sz w:val="16"/>
          <w:szCs w:val="16"/>
          <w:lang w:eastAsia="zh-CN"/>
        </w:rPr>
      </w:pPr>
    </w:p>
    <w:p w14:paraId="2EC5FDA6" w14:textId="53396551" w:rsidR="00E54DA4" w:rsidRPr="002B7957" w:rsidRDefault="00E54DA4" w:rsidP="00260E53">
      <w:pPr>
        <w:suppressAutoHyphens/>
        <w:ind w:left="567" w:firstLine="2268"/>
        <w:jc w:val="right"/>
        <w:rPr>
          <w:rFonts w:ascii="Times New Roman" w:eastAsia="Calibri" w:hAnsi="Times New Roman" w:cs="Times New Roman"/>
          <w:b/>
          <w:sz w:val="16"/>
          <w:szCs w:val="16"/>
          <w:lang w:eastAsia="zh-CN"/>
        </w:rPr>
      </w:pPr>
      <w:r w:rsidRPr="002B7957">
        <w:rPr>
          <w:rFonts w:ascii="Times New Roman" w:eastAsia="Calibri" w:hAnsi="Times New Roman" w:cs="Times New Roman"/>
          <w:b/>
          <w:sz w:val="16"/>
          <w:szCs w:val="16"/>
          <w:lang w:eastAsia="zh-CN"/>
        </w:rPr>
        <w:lastRenderedPageBreak/>
        <w:t xml:space="preserve">Приложение № </w:t>
      </w:r>
      <w:r w:rsidR="00D274C2" w:rsidRPr="002B7957">
        <w:rPr>
          <w:rFonts w:ascii="Times New Roman" w:eastAsia="Calibri" w:hAnsi="Times New Roman" w:cs="Times New Roman"/>
          <w:b/>
          <w:sz w:val="16"/>
          <w:szCs w:val="16"/>
          <w:lang w:eastAsia="zh-CN"/>
        </w:rPr>
        <w:t>1</w:t>
      </w:r>
      <w:r w:rsidRPr="002B7957">
        <w:rPr>
          <w:rFonts w:ascii="Times New Roman" w:eastAsia="Calibri" w:hAnsi="Times New Roman" w:cs="Times New Roman"/>
          <w:b/>
          <w:sz w:val="16"/>
          <w:szCs w:val="16"/>
          <w:lang w:eastAsia="zh-CN"/>
        </w:rPr>
        <w:t xml:space="preserve">  </w:t>
      </w:r>
    </w:p>
    <w:p w14:paraId="7CA09641" w14:textId="77777777" w:rsidR="00E54DA4" w:rsidRPr="002B7957" w:rsidRDefault="00E54DA4" w:rsidP="00D274C2">
      <w:pPr>
        <w:suppressAutoHyphens/>
        <w:ind w:left="5103"/>
        <w:jc w:val="right"/>
        <w:rPr>
          <w:rFonts w:ascii="Times New Roman" w:eastAsia="Calibri" w:hAnsi="Times New Roman" w:cs="Times New Roman"/>
          <w:b/>
          <w:sz w:val="16"/>
          <w:szCs w:val="16"/>
          <w:lang w:eastAsia="zh-CN"/>
        </w:rPr>
      </w:pPr>
      <w:r w:rsidRPr="002B7957">
        <w:rPr>
          <w:rFonts w:ascii="Times New Roman" w:eastAsia="Calibri" w:hAnsi="Times New Roman" w:cs="Times New Roman"/>
          <w:b/>
          <w:sz w:val="16"/>
          <w:szCs w:val="16"/>
          <w:lang w:eastAsia="zh-CN"/>
        </w:rPr>
        <w:t xml:space="preserve">к </w:t>
      </w:r>
      <w:r w:rsidR="00D274C2" w:rsidRPr="002B7957">
        <w:rPr>
          <w:rFonts w:ascii="Times New Roman" w:eastAsia="Calibri" w:hAnsi="Times New Roman" w:cs="Times New Roman"/>
          <w:b/>
          <w:sz w:val="16"/>
          <w:szCs w:val="16"/>
          <w:lang w:eastAsia="zh-CN"/>
        </w:rPr>
        <w:t>Правилам</w:t>
      </w:r>
      <w:r w:rsidRPr="002B7957">
        <w:rPr>
          <w:rFonts w:ascii="Times New Roman" w:eastAsia="Calibri" w:hAnsi="Times New Roman" w:cs="Times New Roman"/>
          <w:b/>
          <w:sz w:val="16"/>
          <w:szCs w:val="16"/>
          <w:lang w:eastAsia="zh-CN"/>
        </w:rPr>
        <w:t xml:space="preserve"> предоставления поручительств </w:t>
      </w:r>
      <w:r w:rsidR="00D274C2" w:rsidRPr="002B7957">
        <w:rPr>
          <w:rFonts w:ascii="Times New Roman" w:eastAsia="Calibri" w:hAnsi="Times New Roman" w:cs="Times New Roman"/>
          <w:b/>
          <w:sz w:val="16"/>
          <w:szCs w:val="16"/>
          <w:lang w:eastAsia="zh-CN"/>
        </w:rPr>
        <w:t>в рамках Механизма гарантийной поддержки без повторного андеррайтинга</w:t>
      </w:r>
    </w:p>
    <w:p w14:paraId="1B4FA977" w14:textId="195D85B7" w:rsidR="00227CC5" w:rsidRPr="00227CC5" w:rsidRDefault="00227CC5" w:rsidP="00227CC5">
      <w:pPr>
        <w:suppressAutoHyphens/>
        <w:ind w:left="5103"/>
        <w:jc w:val="right"/>
        <w:rPr>
          <w:rFonts w:ascii="Times New Roman" w:eastAsia="Calibri" w:hAnsi="Times New Roman" w:cs="Times New Roman"/>
          <w:b/>
          <w:sz w:val="16"/>
          <w:szCs w:val="16"/>
          <w:lang w:eastAsia="zh-CN"/>
        </w:rPr>
      </w:pPr>
    </w:p>
    <w:tbl>
      <w:tblPr>
        <w:tblW w:w="10705" w:type="dxa"/>
        <w:jc w:val="center"/>
        <w:tblLayout w:type="fixed"/>
        <w:tblCellMar>
          <w:top w:w="55" w:type="dxa"/>
          <w:left w:w="55" w:type="dxa"/>
          <w:bottom w:w="55" w:type="dxa"/>
          <w:right w:w="55" w:type="dxa"/>
        </w:tblCellMar>
        <w:tblLook w:val="0000" w:firstRow="0" w:lastRow="0" w:firstColumn="0" w:lastColumn="0" w:noHBand="0" w:noVBand="0"/>
      </w:tblPr>
      <w:tblGrid>
        <w:gridCol w:w="8222"/>
        <w:gridCol w:w="2483"/>
      </w:tblGrid>
      <w:tr w:rsidR="00227CC5" w:rsidRPr="00227CC5" w14:paraId="6266A38B" w14:textId="77777777" w:rsidTr="00260E53">
        <w:trPr>
          <w:jc w:val="center"/>
        </w:trPr>
        <w:tc>
          <w:tcPr>
            <w:tcW w:w="10705" w:type="dxa"/>
            <w:gridSpan w:val="2"/>
            <w:tcBorders>
              <w:bottom w:val="single" w:sz="4" w:space="0" w:color="auto"/>
            </w:tcBorders>
            <w:vAlign w:val="center"/>
          </w:tcPr>
          <w:p w14:paraId="5A250083"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r w:rsidRPr="00227CC5">
              <w:rPr>
                <w:rFonts w:ascii="Times New Roman" w:eastAsia="HG Mincho Light J" w:hAnsi="Times New Roman" w:cs="Times New Roman"/>
                <w:b/>
                <w:lang w:eastAsia="ru-RU" w:bidi="ru-RU"/>
              </w:rPr>
              <w:t>Перечень приложений к заявке Заемщика на получение поручительства</w:t>
            </w:r>
          </w:p>
          <w:p w14:paraId="589189F7"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r w:rsidRPr="00227CC5">
              <w:rPr>
                <w:rFonts w:ascii="Times New Roman" w:eastAsia="HG Mincho Light J" w:hAnsi="Times New Roman" w:cs="Times New Roman"/>
                <w:b/>
                <w:lang w:eastAsia="ru-RU" w:bidi="ru-RU"/>
              </w:rPr>
              <w:t xml:space="preserve"> ФСК Карелии (</w:t>
            </w:r>
            <w:proofErr w:type="spellStart"/>
            <w:r w:rsidRPr="00227CC5">
              <w:rPr>
                <w:rFonts w:ascii="Times New Roman" w:eastAsia="HG Mincho Light J" w:hAnsi="Times New Roman" w:cs="Times New Roman"/>
                <w:b/>
                <w:lang w:eastAsia="ru-RU" w:bidi="ru-RU"/>
              </w:rPr>
              <w:t>микрокредитная</w:t>
            </w:r>
            <w:proofErr w:type="spellEnd"/>
            <w:r w:rsidRPr="00227CC5">
              <w:rPr>
                <w:rFonts w:ascii="Times New Roman" w:eastAsia="HG Mincho Light J" w:hAnsi="Times New Roman" w:cs="Times New Roman"/>
                <w:b/>
                <w:lang w:eastAsia="ru-RU" w:bidi="ru-RU"/>
              </w:rPr>
              <w:t xml:space="preserve"> компания). </w:t>
            </w:r>
          </w:p>
        </w:tc>
      </w:tr>
      <w:tr w:rsidR="00227CC5" w:rsidRPr="00227CC5" w14:paraId="72668B16" w14:textId="77777777" w:rsidTr="00260E53">
        <w:trPr>
          <w:jc w:val="center"/>
        </w:trPr>
        <w:tc>
          <w:tcPr>
            <w:tcW w:w="8222" w:type="dxa"/>
            <w:tcBorders>
              <w:top w:val="single" w:sz="4" w:space="0" w:color="auto"/>
              <w:left w:val="single" w:sz="2" w:space="0" w:color="000000"/>
              <w:bottom w:val="single" w:sz="2" w:space="0" w:color="000000"/>
              <w:right w:val="single" w:sz="2" w:space="0" w:color="000000"/>
            </w:tcBorders>
            <w:vAlign w:val="center"/>
          </w:tcPr>
          <w:p w14:paraId="169CEB08"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r w:rsidRPr="00227CC5">
              <w:rPr>
                <w:rFonts w:ascii="Times New Roman" w:eastAsia="HG Mincho Light J" w:hAnsi="Times New Roman" w:cs="Times New Roman"/>
                <w:b/>
                <w:lang w:eastAsia="ru-RU" w:bidi="ru-RU"/>
              </w:rPr>
              <w:t>Наименование документа</w:t>
            </w:r>
          </w:p>
        </w:tc>
        <w:tc>
          <w:tcPr>
            <w:tcW w:w="2483" w:type="dxa"/>
            <w:tcBorders>
              <w:top w:val="single" w:sz="4" w:space="0" w:color="auto"/>
              <w:left w:val="single" w:sz="2" w:space="0" w:color="000000"/>
              <w:bottom w:val="single" w:sz="2" w:space="0" w:color="000000"/>
              <w:right w:val="single" w:sz="2" w:space="0" w:color="000000"/>
            </w:tcBorders>
          </w:tcPr>
          <w:p w14:paraId="1CF15C16" w14:textId="77777777" w:rsidR="00227CC5" w:rsidRPr="00227CC5" w:rsidRDefault="00227CC5" w:rsidP="00227CC5">
            <w:pPr>
              <w:widowControl w:val="0"/>
              <w:suppressLineNumbers/>
              <w:suppressAutoHyphens/>
              <w:snapToGrid w:val="0"/>
              <w:spacing w:after="0" w:line="240" w:lineRule="auto"/>
              <w:rPr>
                <w:rFonts w:ascii="Times New Roman" w:eastAsia="HG Mincho Light J" w:hAnsi="Times New Roman" w:cs="Times New Roman"/>
                <w:b/>
                <w:lang w:eastAsia="ru-RU" w:bidi="ru-RU"/>
              </w:rPr>
            </w:pPr>
            <w:r w:rsidRPr="00227CC5">
              <w:rPr>
                <w:rFonts w:ascii="Times New Roman" w:eastAsia="HG Mincho Light J" w:hAnsi="Times New Roman" w:cs="Times New Roman"/>
                <w:b/>
                <w:lang w:eastAsia="ru-RU" w:bidi="ru-RU"/>
              </w:rPr>
              <w:t xml:space="preserve">Отметка о предоставлении </w:t>
            </w:r>
          </w:p>
        </w:tc>
      </w:tr>
      <w:tr w:rsidR="00227CC5" w:rsidRPr="00227CC5" w14:paraId="68B1C825" w14:textId="77777777" w:rsidTr="00260E53">
        <w:trPr>
          <w:jc w:val="center"/>
        </w:trPr>
        <w:tc>
          <w:tcPr>
            <w:tcW w:w="8222" w:type="dxa"/>
            <w:tcBorders>
              <w:top w:val="single" w:sz="2" w:space="0" w:color="000000"/>
              <w:left w:val="single" w:sz="1" w:space="0" w:color="000000"/>
              <w:bottom w:val="single" w:sz="1" w:space="0" w:color="000000"/>
            </w:tcBorders>
            <w:vAlign w:val="center"/>
          </w:tcPr>
          <w:p w14:paraId="62F2B5B0" w14:textId="77777777" w:rsidR="00227CC5" w:rsidRPr="00227CC5" w:rsidRDefault="00227CC5" w:rsidP="00227CC5">
            <w:pPr>
              <w:widowControl w:val="0"/>
              <w:suppressLineNumbers/>
              <w:suppressAutoHyphens/>
              <w:snapToGrid w:val="0"/>
              <w:spacing w:after="0" w:line="240" w:lineRule="auto"/>
              <w:jc w:val="center"/>
              <w:rPr>
                <w:rFonts w:ascii="Times New Roman" w:eastAsia="Times New Roman" w:hAnsi="Times New Roman" w:cs="Times New Roman"/>
                <w:b/>
                <w:kern w:val="1"/>
                <w:lang w:eastAsia="ru-RU" w:bidi="ru-RU"/>
              </w:rPr>
            </w:pPr>
            <w:r w:rsidRPr="00227CC5">
              <w:rPr>
                <w:rFonts w:ascii="Times New Roman" w:eastAsia="HG Mincho Light J" w:hAnsi="Times New Roman" w:cs="Times New Roman"/>
                <w:b/>
                <w:lang w:eastAsia="ru-RU" w:bidi="ru-RU"/>
              </w:rPr>
              <w:t xml:space="preserve">Сшив </w:t>
            </w:r>
            <w:r w:rsidRPr="00227CC5">
              <w:rPr>
                <w:rFonts w:ascii="Times New Roman" w:eastAsia="HG Mincho Light J" w:hAnsi="Times New Roman" w:cs="Times New Roman"/>
                <w:b/>
                <w:lang w:val="en-US" w:eastAsia="ru-RU" w:bidi="ru-RU"/>
              </w:rPr>
              <w:t>I</w:t>
            </w:r>
            <w:r w:rsidRPr="00227CC5">
              <w:rPr>
                <w:rFonts w:ascii="Times New Roman" w:eastAsia="HG Mincho Light J" w:hAnsi="Times New Roman" w:cs="Times New Roman"/>
                <w:b/>
                <w:lang w:eastAsia="ru-RU" w:bidi="ru-RU"/>
              </w:rPr>
              <w:t xml:space="preserve">: </w:t>
            </w:r>
            <w:r w:rsidRPr="00227CC5">
              <w:rPr>
                <w:rFonts w:ascii="Times New Roman" w:eastAsia="Times New Roman" w:hAnsi="Times New Roman" w:cs="Times New Roman"/>
                <w:b/>
                <w:kern w:val="1"/>
                <w:lang w:eastAsia="ru-RU" w:bidi="ru-RU"/>
              </w:rPr>
              <w:t>учредительные, иные документы,</w:t>
            </w:r>
          </w:p>
          <w:p w14:paraId="143113F5" w14:textId="77777777" w:rsidR="00227CC5" w:rsidRPr="00227CC5" w:rsidRDefault="00227CC5" w:rsidP="00227CC5">
            <w:pPr>
              <w:widowControl w:val="0"/>
              <w:suppressLineNumbers/>
              <w:suppressAutoHyphens/>
              <w:snapToGrid w:val="0"/>
              <w:spacing w:after="0" w:line="240" w:lineRule="auto"/>
              <w:jc w:val="center"/>
              <w:rPr>
                <w:rFonts w:ascii="Times New Roman" w:eastAsia="HG Mincho Light J" w:hAnsi="Times New Roman" w:cs="Times New Roman"/>
                <w:b/>
                <w:lang w:eastAsia="ru-RU" w:bidi="ru-RU"/>
              </w:rPr>
            </w:pPr>
            <w:r w:rsidRPr="00227CC5">
              <w:rPr>
                <w:rFonts w:ascii="Times New Roman" w:eastAsia="Times New Roman" w:hAnsi="Times New Roman" w:cs="Times New Roman"/>
                <w:b/>
                <w:kern w:val="1"/>
                <w:lang w:eastAsia="ru-RU" w:bidi="ru-RU"/>
              </w:rPr>
              <w:t xml:space="preserve"> </w:t>
            </w:r>
            <w:r w:rsidRPr="00227CC5">
              <w:rPr>
                <w:rFonts w:ascii="Times New Roman" w:eastAsia="HG Mincho Light J" w:hAnsi="Times New Roman" w:cs="Times New Roman"/>
                <w:b/>
                <w:lang w:eastAsia="ru-RU" w:bidi="ru-RU"/>
              </w:rPr>
              <w:t xml:space="preserve">подтверждающие правоспособность  </w:t>
            </w:r>
          </w:p>
          <w:p w14:paraId="39D74A83" w14:textId="77777777" w:rsidR="00227CC5" w:rsidRPr="00227CC5" w:rsidRDefault="00227CC5" w:rsidP="00227CC5">
            <w:pPr>
              <w:widowControl w:val="0"/>
              <w:suppressLineNumbers/>
              <w:suppressAutoHyphens/>
              <w:snapToGrid w:val="0"/>
              <w:spacing w:after="0" w:line="240" w:lineRule="auto"/>
              <w:jc w:val="center"/>
              <w:rPr>
                <w:rFonts w:ascii="Times New Roman" w:eastAsia="Times New Roman" w:hAnsi="Times New Roman" w:cs="Times New Roman"/>
                <w:b/>
                <w:kern w:val="1"/>
                <w:lang w:eastAsia="ru-RU" w:bidi="ru-RU"/>
              </w:rPr>
            </w:pPr>
            <w:r w:rsidRPr="00227CC5">
              <w:rPr>
                <w:rFonts w:ascii="Times New Roman" w:eastAsia="HG Mincho Light J" w:hAnsi="Times New Roman" w:cs="Times New Roman"/>
                <w:b/>
                <w:lang w:eastAsia="ru-RU" w:bidi="ru-RU"/>
              </w:rPr>
              <w:t xml:space="preserve">1. Документы, подтверждающие правоспособность  </w:t>
            </w:r>
          </w:p>
          <w:p w14:paraId="13525963" w14:textId="77777777" w:rsidR="00227CC5" w:rsidRPr="00227CC5" w:rsidRDefault="00227CC5" w:rsidP="00227CC5">
            <w:pPr>
              <w:widowControl w:val="0"/>
              <w:suppressLineNumbers/>
              <w:suppressAutoHyphens/>
              <w:snapToGrid w:val="0"/>
              <w:spacing w:after="0" w:line="240" w:lineRule="auto"/>
              <w:jc w:val="center"/>
              <w:rPr>
                <w:rFonts w:ascii="Times New Roman" w:eastAsia="HG Mincho Light J" w:hAnsi="Times New Roman" w:cs="Times New Roman"/>
                <w:b/>
                <w:lang w:eastAsia="ru-RU" w:bidi="ru-RU"/>
              </w:rPr>
            </w:pPr>
            <w:r w:rsidRPr="00227CC5">
              <w:rPr>
                <w:rFonts w:ascii="Times New Roman" w:eastAsia="Times New Roman" w:hAnsi="Times New Roman" w:cs="Times New Roman"/>
                <w:b/>
                <w:kern w:val="1"/>
                <w:lang w:eastAsia="ru-RU" w:bidi="ru-RU"/>
              </w:rPr>
              <w:t xml:space="preserve">Заемщиков, лиц, владеющих долями (акциями) в УК  Заемщика, лиц, которым передано управление юридическим лицом в соответствии с уставом - юридических лиц и индивидуальных предпринимателей </w:t>
            </w:r>
          </w:p>
        </w:tc>
        <w:tc>
          <w:tcPr>
            <w:tcW w:w="2483" w:type="dxa"/>
            <w:tcBorders>
              <w:top w:val="single" w:sz="2" w:space="0" w:color="000000"/>
              <w:left w:val="single" w:sz="1" w:space="0" w:color="000000"/>
              <w:bottom w:val="single" w:sz="1" w:space="0" w:color="000000"/>
              <w:right w:val="single" w:sz="1" w:space="0" w:color="000000"/>
            </w:tcBorders>
          </w:tcPr>
          <w:p w14:paraId="593BDD9D"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08AC21B8" w14:textId="77777777" w:rsidTr="00260E53">
        <w:trPr>
          <w:jc w:val="center"/>
        </w:trPr>
        <w:tc>
          <w:tcPr>
            <w:tcW w:w="8222" w:type="dxa"/>
            <w:tcBorders>
              <w:top w:val="single" w:sz="1" w:space="0" w:color="000000"/>
              <w:left w:val="single" w:sz="1" w:space="0" w:color="000000"/>
              <w:bottom w:val="single" w:sz="1" w:space="0" w:color="000000"/>
            </w:tcBorders>
            <w:vAlign w:val="center"/>
          </w:tcPr>
          <w:p w14:paraId="075813CE" w14:textId="4C423F4B" w:rsidR="00227CC5" w:rsidRPr="00227CC5" w:rsidRDefault="007E63FC" w:rsidP="00260E53">
            <w:pPr>
              <w:widowControl w:val="0"/>
              <w:numPr>
                <w:ilvl w:val="1"/>
                <w:numId w:val="5"/>
              </w:numPr>
              <w:suppressLineNumbers/>
              <w:suppressAutoHyphens/>
              <w:snapToGrid w:val="0"/>
              <w:spacing w:after="0" w:line="240" w:lineRule="auto"/>
              <w:ind w:left="161" w:firstLine="33"/>
              <w:jc w:val="both"/>
              <w:rPr>
                <w:rFonts w:ascii="Times New Roman" w:eastAsia="HG Mincho Light J" w:hAnsi="Times New Roman" w:cs="Times New Roman"/>
                <w:lang w:eastAsia="ru-RU" w:bidi="ru-RU"/>
              </w:rPr>
            </w:pPr>
            <w:r>
              <w:rPr>
                <w:rFonts w:ascii="Times New Roman" w:eastAsia="Times New Roman" w:hAnsi="Times New Roman" w:cs="Times New Roman"/>
                <w:kern w:val="1"/>
                <w:lang w:eastAsia="ru-RU"/>
              </w:rPr>
              <w:t xml:space="preserve">Копия </w:t>
            </w:r>
            <w:r w:rsidR="00227CC5" w:rsidRPr="00227CC5">
              <w:rPr>
                <w:rFonts w:ascii="Times New Roman" w:eastAsia="Times New Roman" w:hAnsi="Times New Roman" w:cs="Times New Roman"/>
                <w:kern w:val="1"/>
                <w:lang w:eastAsia="ru-RU"/>
              </w:rPr>
              <w:t>устав</w:t>
            </w:r>
            <w:r>
              <w:rPr>
                <w:rFonts w:ascii="Times New Roman" w:eastAsia="Times New Roman" w:hAnsi="Times New Roman" w:cs="Times New Roman"/>
                <w:kern w:val="1"/>
                <w:lang w:eastAsia="ru-RU"/>
              </w:rPr>
              <w:t>а</w:t>
            </w:r>
            <w:r w:rsidR="00227CC5" w:rsidRPr="00227CC5">
              <w:rPr>
                <w:rFonts w:ascii="Times New Roman" w:eastAsia="Times New Roman" w:hAnsi="Times New Roman" w:cs="Times New Roman"/>
                <w:kern w:val="1"/>
                <w:lang w:eastAsia="ru-RU"/>
              </w:rPr>
              <w:t xml:space="preserve"> (в последней редакции)   </w:t>
            </w:r>
          </w:p>
          <w:p w14:paraId="5A384F95" w14:textId="3695188B" w:rsidR="00227CC5" w:rsidRPr="007E63FC" w:rsidRDefault="007E63FC" w:rsidP="007E63FC">
            <w:pPr>
              <w:pStyle w:val="a8"/>
              <w:widowControl w:val="0"/>
              <w:suppressLineNumbers/>
              <w:suppressAutoHyphens/>
              <w:snapToGrid w:val="0"/>
              <w:spacing w:after="0" w:line="240" w:lineRule="auto"/>
              <w:ind w:left="194"/>
              <w:jc w:val="both"/>
              <w:rPr>
                <w:rFonts w:ascii="Times New Roman" w:eastAsia="HG Mincho Light J" w:hAnsi="Times New Roman"/>
                <w:lang w:eastAsia="ru-RU" w:bidi="ru-RU"/>
              </w:rPr>
            </w:pPr>
            <w:r>
              <w:rPr>
                <w:rFonts w:ascii="Times New Roman" w:eastAsia="HG Mincho Light J" w:hAnsi="Times New Roman"/>
                <w:lang w:eastAsia="ru-RU" w:bidi="ru-RU"/>
              </w:rPr>
              <w:t xml:space="preserve">1.2. </w:t>
            </w:r>
            <w:r w:rsidRPr="007E63FC">
              <w:rPr>
                <w:rFonts w:ascii="Times New Roman" w:eastAsia="HG Mincho Light J" w:hAnsi="Times New Roman"/>
                <w:lang w:eastAsia="ru-RU" w:bidi="ru-RU"/>
              </w:rPr>
              <w:t>Копия свидетельства о постановке на учет в налоговом органе</w:t>
            </w:r>
          </w:p>
        </w:tc>
        <w:tc>
          <w:tcPr>
            <w:tcW w:w="2483" w:type="dxa"/>
            <w:tcBorders>
              <w:top w:val="single" w:sz="1" w:space="0" w:color="000000"/>
              <w:left w:val="single" w:sz="1" w:space="0" w:color="000000"/>
              <w:bottom w:val="single" w:sz="1" w:space="0" w:color="000000"/>
              <w:right w:val="single" w:sz="1" w:space="0" w:color="000000"/>
            </w:tcBorders>
          </w:tcPr>
          <w:p w14:paraId="3D51DD86"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4BCA0E31" w14:textId="77777777" w:rsidTr="00260E53">
        <w:trPr>
          <w:jc w:val="center"/>
        </w:trPr>
        <w:tc>
          <w:tcPr>
            <w:tcW w:w="8222" w:type="dxa"/>
            <w:tcBorders>
              <w:top w:val="single" w:sz="1" w:space="0" w:color="000000"/>
              <w:left w:val="single" w:sz="1" w:space="0" w:color="000000"/>
              <w:bottom w:val="single" w:sz="1" w:space="0" w:color="000000"/>
            </w:tcBorders>
            <w:vAlign w:val="center"/>
          </w:tcPr>
          <w:p w14:paraId="4E96409F" w14:textId="2482F956" w:rsidR="00227CC5" w:rsidRPr="00227CC5" w:rsidRDefault="00227CC5" w:rsidP="004E36D6">
            <w:pPr>
              <w:tabs>
                <w:tab w:val="left" w:pos="567"/>
              </w:tabs>
              <w:snapToGrid w:val="0"/>
              <w:spacing w:after="0" w:line="240" w:lineRule="auto"/>
              <w:ind w:left="161"/>
              <w:rPr>
                <w:rFonts w:ascii="Times New Roman" w:eastAsia="Calibri" w:hAnsi="Times New Roman" w:cs="Times New Roman"/>
              </w:rPr>
            </w:pPr>
            <w:r w:rsidRPr="00227CC5">
              <w:rPr>
                <w:rFonts w:ascii="Times New Roman" w:eastAsia="Calibri" w:hAnsi="Times New Roman" w:cs="Times New Roman"/>
              </w:rPr>
              <w:t>1.</w:t>
            </w:r>
            <w:r w:rsidR="004E36D6">
              <w:rPr>
                <w:rFonts w:ascii="Times New Roman" w:eastAsia="Calibri" w:hAnsi="Times New Roman" w:cs="Times New Roman"/>
              </w:rPr>
              <w:t>3</w:t>
            </w:r>
            <w:r w:rsidRPr="00227CC5">
              <w:rPr>
                <w:rFonts w:ascii="Times New Roman" w:eastAsia="Calibri" w:hAnsi="Times New Roman" w:cs="Times New Roman"/>
              </w:rPr>
              <w:t xml:space="preserve">.  </w:t>
            </w:r>
            <w:r w:rsidR="007E63FC">
              <w:rPr>
                <w:rFonts w:ascii="Times New Roman" w:eastAsia="Calibri" w:hAnsi="Times New Roman" w:cs="Times New Roman"/>
              </w:rPr>
              <w:t xml:space="preserve">Копия </w:t>
            </w:r>
            <w:r w:rsidRPr="00227CC5">
              <w:rPr>
                <w:rFonts w:ascii="Times New Roman" w:eastAsia="Calibri" w:hAnsi="Times New Roman" w:cs="Times New Roman"/>
              </w:rPr>
              <w:t xml:space="preserve"> паспорта, </w:t>
            </w:r>
            <w:r w:rsidRPr="00227CC5">
              <w:rPr>
                <w:rFonts w:ascii="Times New Roman" w:eastAsia="Calibri" w:hAnsi="Times New Roman" w:cs="Times New Roman"/>
                <w:lang w:eastAsia="zh-CN"/>
              </w:rPr>
              <w:t xml:space="preserve">сведения о присвоении ИНН </w:t>
            </w:r>
            <w:r w:rsidRPr="00227CC5">
              <w:rPr>
                <w:rFonts w:ascii="Times New Roman" w:eastAsia="Calibri" w:hAnsi="Times New Roman" w:cs="Times New Roman"/>
              </w:rPr>
              <w:t>руководителя, представителя и участников, акционеров – физических лиц (</w:t>
            </w:r>
            <w:r w:rsidR="004E36D6" w:rsidRPr="004E36D6">
              <w:rPr>
                <w:rFonts w:ascii="Times New Roman" w:eastAsia="Calibri" w:hAnsi="Times New Roman" w:cs="Times New Roman"/>
                <w:i/>
              </w:rPr>
              <w:t>страницы паспорта с фотографией и адресом регистрации</w:t>
            </w:r>
            <w:r w:rsidRPr="004E36D6">
              <w:rPr>
                <w:rFonts w:ascii="Times New Roman" w:eastAsia="Calibri" w:hAnsi="Times New Roman" w:cs="Times New Roman"/>
                <w:i/>
              </w:rPr>
              <w:t>)</w:t>
            </w:r>
          </w:p>
        </w:tc>
        <w:tc>
          <w:tcPr>
            <w:tcW w:w="2483" w:type="dxa"/>
            <w:tcBorders>
              <w:top w:val="single" w:sz="1" w:space="0" w:color="000000"/>
              <w:left w:val="single" w:sz="1" w:space="0" w:color="000000"/>
              <w:bottom w:val="single" w:sz="1" w:space="0" w:color="000000"/>
              <w:right w:val="single" w:sz="1" w:space="0" w:color="000000"/>
            </w:tcBorders>
          </w:tcPr>
          <w:p w14:paraId="7539F71D"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4E36D6" w14:paraId="06FC2FF0" w14:textId="77777777" w:rsidTr="00260E53">
        <w:trPr>
          <w:jc w:val="center"/>
        </w:trPr>
        <w:tc>
          <w:tcPr>
            <w:tcW w:w="8222" w:type="dxa"/>
            <w:tcBorders>
              <w:top w:val="single" w:sz="1" w:space="0" w:color="000000"/>
              <w:left w:val="single" w:sz="1" w:space="0" w:color="000000"/>
              <w:bottom w:val="single" w:sz="1" w:space="0" w:color="000000"/>
            </w:tcBorders>
            <w:vAlign w:val="center"/>
          </w:tcPr>
          <w:p w14:paraId="68B9DFF3" w14:textId="77777777" w:rsidR="004E36D6" w:rsidRPr="004E36D6" w:rsidRDefault="004E36D6" w:rsidP="004E36D6">
            <w:pPr>
              <w:widowControl w:val="0"/>
              <w:suppressLineNumbers/>
              <w:suppressAutoHyphens/>
              <w:snapToGrid w:val="0"/>
              <w:spacing w:after="0" w:line="240" w:lineRule="auto"/>
              <w:ind w:left="19" w:firstLine="142"/>
              <w:jc w:val="both"/>
              <w:rPr>
                <w:rFonts w:ascii="Times New Roman" w:eastAsia="Times New Roman" w:hAnsi="Times New Roman" w:cs="Times New Roman"/>
                <w:kern w:val="1"/>
                <w:lang w:eastAsia="ru-RU" w:bidi="ru-RU"/>
              </w:rPr>
            </w:pPr>
            <w:r w:rsidRPr="004E36D6">
              <w:rPr>
                <w:rFonts w:ascii="Times New Roman" w:eastAsia="HG Mincho Light J" w:hAnsi="Times New Roman" w:cs="Times New Roman"/>
                <w:lang w:eastAsia="ru-RU" w:bidi="ru-RU"/>
              </w:rPr>
              <w:t>1.4. д</w:t>
            </w:r>
            <w:r w:rsidRPr="004E36D6">
              <w:rPr>
                <w:rFonts w:ascii="Times New Roman" w:eastAsia="Times New Roman" w:hAnsi="Times New Roman" w:cs="Times New Roman"/>
                <w:kern w:val="1"/>
                <w:lang w:eastAsia="ru-RU" w:bidi="ru-RU"/>
              </w:rPr>
              <w:t>окументы, подтверждающие  полномочия руководителя /представителя  Заемщика:</w:t>
            </w:r>
          </w:p>
          <w:p w14:paraId="3DD14F5C" w14:textId="77777777" w:rsidR="004E36D6" w:rsidRPr="004E36D6" w:rsidRDefault="004E36D6" w:rsidP="004E36D6">
            <w:pPr>
              <w:widowControl w:val="0"/>
              <w:suppressLineNumbers/>
              <w:suppressAutoHyphens/>
              <w:snapToGrid w:val="0"/>
              <w:spacing w:after="0" w:line="240" w:lineRule="auto"/>
              <w:ind w:left="19" w:firstLine="142"/>
              <w:jc w:val="both"/>
              <w:rPr>
                <w:rFonts w:ascii="Times New Roman" w:eastAsia="Times New Roman" w:hAnsi="Times New Roman" w:cs="Times New Roman"/>
                <w:kern w:val="1"/>
                <w:lang w:eastAsia="ru-RU" w:bidi="ru-RU"/>
              </w:rPr>
            </w:pPr>
            <w:r w:rsidRPr="004E36D6">
              <w:rPr>
                <w:rFonts w:ascii="Times New Roman" w:eastAsia="Times New Roman" w:hAnsi="Times New Roman" w:cs="Times New Roman"/>
                <w:kern w:val="1"/>
                <w:lang w:eastAsia="ru-RU" w:bidi="ru-RU"/>
              </w:rPr>
              <w:t>- решение высшего органа управления об избрании руководителя, приказ о назначении, доверенность на представителя,</w:t>
            </w:r>
          </w:p>
          <w:p w14:paraId="21DE4D59" w14:textId="77777777" w:rsidR="004E36D6" w:rsidRPr="004E36D6" w:rsidRDefault="004E36D6" w:rsidP="004E36D6">
            <w:pPr>
              <w:widowControl w:val="0"/>
              <w:suppressLineNumbers/>
              <w:suppressAutoHyphens/>
              <w:snapToGrid w:val="0"/>
              <w:spacing w:after="0" w:line="240" w:lineRule="auto"/>
              <w:ind w:left="19" w:firstLine="142"/>
              <w:jc w:val="both"/>
              <w:rPr>
                <w:rFonts w:ascii="Times New Roman" w:eastAsia="Times New Roman" w:hAnsi="Times New Roman" w:cs="Times New Roman"/>
                <w:kern w:val="1"/>
                <w:lang w:eastAsia="ru-RU" w:bidi="ru-RU"/>
              </w:rPr>
            </w:pPr>
            <w:r w:rsidRPr="004E36D6">
              <w:rPr>
                <w:rFonts w:ascii="Times New Roman" w:eastAsia="HG Mincho Light J" w:hAnsi="Times New Roman" w:cs="Times New Roman"/>
                <w:lang w:eastAsia="ru-RU" w:bidi="ru-RU"/>
              </w:rPr>
              <w:t>- р</w:t>
            </w:r>
            <w:r w:rsidRPr="004E36D6">
              <w:rPr>
                <w:rFonts w:ascii="Times New Roman" w:eastAsia="HG Mincho Light J" w:hAnsi="Times New Roman" w:cs="Times New Roman"/>
                <w:shd w:val="clear" w:color="auto" w:fill="FFFFFF"/>
                <w:lang w:eastAsia="ru-RU" w:bidi="ru-RU"/>
              </w:rPr>
              <w:t xml:space="preserve">ешение  высшего органа управления об одобрении сделок: </w:t>
            </w:r>
            <w:r w:rsidRPr="004E36D6">
              <w:rPr>
                <w:rFonts w:ascii="Times New Roman" w:eastAsia="HG Mincho Light J" w:hAnsi="Times New Roman" w:cs="Times New Roman"/>
                <w:lang w:eastAsia="ru-RU" w:bidi="ru-RU"/>
              </w:rPr>
              <w:t xml:space="preserve"> кредитного договора, (договора на получение банковской гарантии), займа, договора залога и связанной сделки  - договора поручительства с Фондом</w:t>
            </w:r>
            <w:r w:rsidRPr="004E36D6">
              <w:rPr>
                <w:rFonts w:ascii="Times New Roman" w:eastAsia="HG Mincho Light J" w:hAnsi="Times New Roman" w:cs="Times New Roman"/>
                <w:shd w:val="clear" w:color="auto" w:fill="FFFFFF"/>
                <w:lang w:eastAsia="ru-RU" w:bidi="ru-RU"/>
              </w:rPr>
              <w:t xml:space="preserve"> </w:t>
            </w:r>
            <w:r w:rsidRPr="004E36D6">
              <w:rPr>
                <w:rFonts w:ascii="Times New Roman" w:eastAsia="HG Mincho Light J" w:hAnsi="Times New Roman" w:cs="Times New Roman"/>
                <w:i/>
                <w:shd w:val="clear" w:color="auto" w:fill="FFFFFF"/>
                <w:lang w:eastAsia="ru-RU" w:bidi="ru-RU"/>
              </w:rPr>
              <w:t xml:space="preserve"> (при необходимости их одобрения),</w:t>
            </w:r>
          </w:p>
          <w:p w14:paraId="54303D41" w14:textId="684A0966" w:rsidR="00227CC5" w:rsidRPr="004E36D6" w:rsidRDefault="004E36D6" w:rsidP="004E36D6">
            <w:pPr>
              <w:widowControl w:val="0"/>
              <w:suppressLineNumbers/>
              <w:suppressAutoHyphens/>
              <w:snapToGrid w:val="0"/>
              <w:spacing w:after="0" w:line="240" w:lineRule="auto"/>
              <w:jc w:val="both"/>
              <w:rPr>
                <w:rFonts w:ascii="Times New Roman" w:eastAsia="HG Mincho Light J" w:hAnsi="Times New Roman" w:cs="Times New Roman"/>
                <w:lang w:eastAsia="ru-RU" w:bidi="ru-RU"/>
              </w:rPr>
            </w:pPr>
            <w:r w:rsidRPr="004E36D6">
              <w:rPr>
                <w:rFonts w:ascii="Times New Roman" w:eastAsia="Times New Roman" w:hAnsi="Times New Roman" w:cs="Times New Roman"/>
                <w:kern w:val="1"/>
                <w:lang w:eastAsia="ru-RU" w:bidi="ru-RU"/>
              </w:rPr>
              <w:t>-  в случае отсутствия необходимости одобрения сделок -</w:t>
            </w:r>
            <w:r w:rsidRPr="004E36D6">
              <w:rPr>
                <w:rFonts w:ascii="Times New Roman" w:eastAsia="HG Mincho Light J" w:hAnsi="Times New Roman" w:cs="Times New Roman"/>
                <w:lang w:eastAsia="ru-RU" w:bidi="ru-RU"/>
              </w:rPr>
              <w:t xml:space="preserve"> письменное уведомление (</w:t>
            </w:r>
            <w:r w:rsidRPr="004E36D6">
              <w:rPr>
                <w:rFonts w:ascii="Times New Roman" w:eastAsia="HG Mincho Light J" w:hAnsi="Times New Roman" w:cs="Times New Roman"/>
                <w:i/>
                <w:lang w:eastAsia="ru-RU" w:bidi="ru-RU"/>
              </w:rPr>
              <w:t>форма информационного письма размещена на сайте Фонда),</w:t>
            </w:r>
            <w:r w:rsidRPr="004E36D6">
              <w:rPr>
                <w:rFonts w:ascii="Times New Roman" w:eastAsia="HG Mincho Light J" w:hAnsi="Times New Roman" w:cs="Times New Roman"/>
                <w:lang w:eastAsia="ru-RU" w:bidi="ru-RU"/>
              </w:rPr>
              <w:t xml:space="preserve"> подписанное единоличным исполнительным органом Заемщика о том, </w:t>
            </w:r>
            <w:proofErr w:type="gramStart"/>
            <w:r w:rsidRPr="004E36D6">
              <w:rPr>
                <w:rFonts w:ascii="Times New Roman" w:eastAsia="HG Mincho Light J" w:hAnsi="Times New Roman" w:cs="Times New Roman"/>
                <w:lang w:eastAsia="ru-RU" w:bidi="ru-RU"/>
              </w:rPr>
              <w:t>что  сделки</w:t>
            </w:r>
            <w:proofErr w:type="gramEnd"/>
            <w:r w:rsidRPr="004E36D6">
              <w:rPr>
                <w:rFonts w:ascii="Times New Roman" w:eastAsia="HG Mincho Light J" w:hAnsi="Times New Roman" w:cs="Times New Roman"/>
                <w:lang w:eastAsia="ru-RU" w:bidi="ru-RU"/>
              </w:rPr>
              <w:t xml:space="preserve"> не требуют согласия (одобрения) по каким-либо основаниям (в т.ч. в связи с крупностью  или заинтересованностью, а также по иным основаниям, предусмотренным   нормативными актами РФ, локальными актами, договорами Заемщика).</w:t>
            </w:r>
          </w:p>
        </w:tc>
        <w:tc>
          <w:tcPr>
            <w:tcW w:w="2483" w:type="dxa"/>
            <w:tcBorders>
              <w:top w:val="single" w:sz="1" w:space="0" w:color="000000"/>
              <w:left w:val="single" w:sz="1" w:space="0" w:color="000000"/>
              <w:bottom w:val="single" w:sz="1" w:space="0" w:color="000000"/>
              <w:right w:val="single" w:sz="1" w:space="0" w:color="000000"/>
            </w:tcBorders>
          </w:tcPr>
          <w:p w14:paraId="59AAC2B3" w14:textId="77777777" w:rsidR="00227CC5" w:rsidRPr="004E36D6"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77835678" w14:textId="77777777" w:rsidTr="00260E53">
        <w:trPr>
          <w:jc w:val="center"/>
        </w:trPr>
        <w:tc>
          <w:tcPr>
            <w:tcW w:w="8222" w:type="dxa"/>
            <w:tcBorders>
              <w:top w:val="single" w:sz="1" w:space="0" w:color="000000"/>
              <w:left w:val="single" w:sz="1" w:space="0" w:color="000000"/>
              <w:bottom w:val="single" w:sz="1" w:space="0" w:color="000000"/>
            </w:tcBorders>
          </w:tcPr>
          <w:p w14:paraId="13C7B4AD" w14:textId="25D862B5" w:rsidR="00227CC5" w:rsidRPr="007E63FC" w:rsidRDefault="007E63FC" w:rsidP="007E63FC">
            <w:pPr>
              <w:widowControl w:val="0"/>
              <w:suppressLineNumbers/>
              <w:suppressAutoHyphens/>
              <w:snapToGrid w:val="0"/>
              <w:spacing w:after="0" w:line="240" w:lineRule="auto"/>
              <w:ind w:left="194"/>
              <w:rPr>
                <w:rFonts w:ascii="Times New Roman" w:eastAsia="HG Mincho Light J" w:hAnsi="Times New Roman" w:cs="Times New Roman"/>
                <w:b/>
                <w:lang w:eastAsia="ru-RU" w:bidi="ru-RU"/>
              </w:rPr>
            </w:pPr>
            <w:r w:rsidRPr="007E63FC">
              <w:rPr>
                <w:rFonts w:ascii="Times New Roman" w:hAnsi="Times New Roman" w:cs="Times New Roman"/>
              </w:rPr>
              <w:t>1.5. согласие физических лиц -  руководителя, представителя и лиц, принимающих решение об одобрении сделки - участников, акционеров, на обработку Фондом персональных данных.</w:t>
            </w:r>
          </w:p>
        </w:tc>
        <w:tc>
          <w:tcPr>
            <w:tcW w:w="2483" w:type="dxa"/>
            <w:tcBorders>
              <w:top w:val="single" w:sz="1" w:space="0" w:color="000000"/>
              <w:left w:val="single" w:sz="1" w:space="0" w:color="000000"/>
              <w:bottom w:val="single" w:sz="1" w:space="0" w:color="000000"/>
              <w:right w:val="single" w:sz="1" w:space="0" w:color="000000"/>
            </w:tcBorders>
          </w:tcPr>
          <w:p w14:paraId="6F6B03F2"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25995569" w14:textId="77777777" w:rsidTr="00260E53">
        <w:trPr>
          <w:jc w:val="center"/>
        </w:trPr>
        <w:tc>
          <w:tcPr>
            <w:tcW w:w="8222" w:type="dxa"/>
            <w:tcBorders>
              <w:top w:val="single" w:sz="1" w:space="0" w:color="000000"/>
              <w:left w:val="single" w:sz="1" w:space="0" w:color="000000"/>
              <w:bottom w:val="single" w:sz="1" w:space="0" w:color="000000"/>
            </w:tcBorders>
          </w:tcPr>
          <w:p w14:paraId="02937828" w14:textId="08ABD881" w:rsidR="00227CC5" w:rsidRPr="00227CC5" w:rsidRDefault="007E63FC" w:rsidP="007E63FC">
            <w:pPr>
              <w:widowControl w:val="0"/>
              <w:suppressLineNumbers/>
              <w:suppressAutoHyphens/>
              <w:snapToGrid w:val="0"/>
              <w:spacing w:after="0" w:line="240" w:lineRule="auto"/>
              <w:ind w:firstLine="709"/>
              <w:jc w:val="center"/>
              <w:rPr>
                <w:rFonts w:ascii="Times New Roman" w:eastAsia="Calibri" w:hAnsi="Times New Roman" w:cs="Times New Roman"/>
              </w:rPr>
            </w:pPr>
            <w:r>
              <w:rPr>
                <w:rFonts w:ascii="Times New Roman" w:eastAsia="HG Mincho Light J" w:hAnsi="Times New Roman" w:cs="Times New Roman"/>
                <w:b/>
                <w:lang w:eastAsia="ru-RU" w:bidi="ru-RU"/>
              </w:rPr>
              <w:t xml:space="preserve">2. Документы </w:t>
            </w:r>
            <w:r>
              <w:rPr>
                <w:rFonts w:ascii="Times New Roman" w:eastAsia="Times New Roman" w:hAnsi="Times New Roman" w:cs="Times New Roman"/>
                <w:b/>
                <w:kern w:val="1"/>
              </w:rPr>
              <w:t xml:space="preserve">поручителей, залогодателей </w:t>
            </w:r>
            <w:r w:rsidR="00227CC5" w:rsidRPr="00227CC5">
              <w:rPr>
                <w:rFonts w:ascii="Times New Roman" w:eastAsia="Times New Roman" w:hAnsi="Times New Roman" w:cs="Times New Roman"/>
                <w:b/>
                <w:kern w:val="1"/>
              </w:rPr>
              <w:t>-  юридических лиц</w:t>
            </w:r>
          </w:p>
        </w:tc>
        <w:tc>
          <w:tcPr>
            <w:tcW w:w="2483" w:type="dxa"/>
            <w:tcBorders>
              <w:top w:val="single" w:sz="1" w:space="0" w:color="000000"/>
              <w:left w:val="single" w:sz="1" w:space="0" w:color="000000"/>
              <w:bottom w:val="single" w:sz="1" w:space="0" w:color="000000"/>
              <w:right w:val="single" w:sz="1" w:space="0" w:color="000000"/>
            </w:tcBorders>
          </w:tcPr>
          <w:p w14:paraId="6E755060"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6DD8018E" w14:textId="77777777" w:rsidTr="00260E53">
        <w:trPr>
          <w:jc w:val="center"/>
        </w:trPr>
        <w:tc>
          <w:tcPr>
            <w:tcW w:w="8222" w:type="dxa"/>
            <w:tcBorders>
              <w:top w:val="single" w:sz="1" w:space="0" w:color="000000"/>
              <w:left w:val="single" w:sz="1" w:space="0" w:color="000000"/>
              <w:bottom w:val="single" w:sz="1" w:space="0" w:color="000000"/>
            </w:tcBorders>
          </w:tcPr>
          <w:p w14:paraId="066E6228" w14:textId="06F2F733" w:rsidR="007E63FC" w:rsidRPr="00227CC5" w:rsidRDefault="00227CC5" w:rsidP="007E63FC">
            <w:pPr>
              <w:tabs>
                <w:tab w:val="left" w:pos="284"/>
              </w:tabs>
              <w:spacing w:after="0" w:line="240" w:lineRule="auto"/>
              <w:contextualSpacing/>
              <w:jc w:val="both"/>
              <w:rPr>
                <w:rFonts w:ascii="Times New Roman" w:eastAsia="Calibri" w:hAnsi="Times New Roman" w:cs="Times New Roman"/>
              </w:rPr>
            </w:pPr>
            <w:r w:rsidRPr="00227CC5">
              <w:rPr>
                <w:rFonts w:ascii="Times New Roman" w:eastAsia="Calibri" w:hAnsi="Times New Roman" w:cs="Times New Roman"/>
              </w:rPr>
              <w:t xml:space="preserve">2.1.  </w:t>
            </w:r>
            <w:r w:rsidR="007E63FC">
              <w:rPr>
                <w:rFonts w:ascii="Times New Roman" w:eastAsia="Calibri" w:hAnsi="Times New Roman" w:cs="Times New Roman"/>
              </w:rPr>
              <w:t>Копия свидетельства о постановке на учет в налоговом органе</w:t>
            </w:r>
          </w:p>
          <w:p w14:paraId="4EB1EB74" w14:textId="29A3EE6A" w:rsidR="00227CC5" w:rsidRPr="00227CC5" w:rsidRDefault="00227CC5" w:rsidP="00227CC5">
            <w:pPr>
              <w:tabs>
                <w:tab w:val="left" w:pos="284"/>
              </w:tabs>
              <w:spacing w:after="0" w:line="240" w:lineRule="auto"/>
              <w:contextualSpacing/>
              <w:jc w:val="both"/>
              <w:rPr>
                <w:rFonts w:ascii="Times New Roman" w:eastAsia="Calibri" w:hAnsi="Times New Roman" w:cs="Times New Roman"/>
              </w:rPr>
            </w:pPr>
          </w:p>
        </w:tc>
        <w:tc>
          <w:tcPr>
            <w:tcW w:w="2483" w:type="dxa"/>
            <w:tcBorders>
              <w:top w:val="single" w:sz="1" w:space="0" w:color="000000"/>
              <w:left w:val="single" w:sz="1" w:space="0" w:color="000000"/>
              <w:bottom w:val="single" w:sz="1" w:space="0" w:color="000000"/>
              <w:right w:val="single" w:sz="1" w:space="0" w:color="000000"/>
            </w:tcBorders>
          </w:tcPr>
          <w:p w14:paraId="1AA2AD1D"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65D2EC26" w14:textId="77777777" w:rsidTr="00260E53">
        <w:trPr>
          <w:jc w:val="center"/>
        </w:trPr>
        <w:tc>
          <w:tcPr>
            <w:tcW w:w="8222" w:type="dxa"/>
            <w:tcBorders>
              <w:top w:val="single" w:sz="1" w:space="0" w:color="000000"/>
              <w:left w:val="single" w:sz="1" w:space="0" w:color="000000"/>
              <w:bottom w:val="single" w:sz="1" w:space="0" w:color="000000"/>
            </w:tcBorders>
            <w:vAlign w:val="center"/>
          </w:tcPr>
          <w:p w14:paraId="48F1106A" w14:textId="58CD45CC" w:rsidR="00227CC5" w:rsidRPr="00227CC5" w:rsidRDefault="007E63FC" w:rsidP="007E63FC">
            <w:pPr>
              <w:widowControl w:val="0"/>
              <w:numPr>
                <w:ilvl w:val="0"/>
                <w:numId w:val="6"/>
              </w:numPr>
              <w:suppressLineNumbers/>
              <w:suppressAutoHyphens/>
              <w:snapToGrid w:val="0"/>
              <w:spacing w:after="0" w:line="240" w:lineRule="auto"/>
              <w:rPr>
                <w:rFonts w:ascii="Times New Roman" w:eastAsia="HG Mincho Light J" w:hAnsi="Times New Roman" w:cs="Times New Roman"/>
                <w:lang w:eastAsia="ru-RU" w:bidi="ru-RU"/>
              </w:rPr>
            </w:pPr>
            <w:r>
              <w:rPr>
                <w:rFonts w:ascii="Times New Roman" w:eastAsia="HG Mincho Light J" w:hAnsi="Times New Roman" w:cs="Times New Roman"/>
                <w:b/>
                <w:lang w:eastAsia="ru-RU" w:bidi="ru-RU"/>
              </w:rPr>
              <w:t xml:space="preserve">Документы </w:t>
            </w:r>
            <w:r w:rsidR="00227CC5" w:rsidRPr="00227CC5">
              <w:rPr>
                <w:rFonts w:ascii="Times New Roman" w:eastAsia="Times New Roman" w:hAnsi="Times New Roman" w:cs="Times New Roman"/>
                <w:b/>
                <w:kern w:val="1"/>
                <w:lang w:eastAsia="ru-RU" w:bidi="ru-RU"/>
              </w:rPr>
              <w:t>поручителей и залогодателей  -</w:t>
            </w:r>
            <w:r>
              <w:rPr>
                <w:rFonts w:ascii="Times New Roman" w:eastAsia="Times New Roman" w:hAnsi="Times New Roman" w:cs="Times New Roman"/>
                <w:b/>
                <w:kern w:val="1"/>
                <w:lang w:eastAsia="ru-RU" w:bidi="ru-RU"/>
              </w:rPr>
              <w:t xml:space="preserve"> индивидуальных предпринимателей и физических лиц</w:t>
            </w:r>
          </w:p>
        </w:tc>
        <w:tc>
          <w:tcPr>
            <w:tcW w:w="2483" w:type="dxa"/>
            <w:tcBorders>
              <w:top w:val="single" w:sz="1" w:space="0" w:color="000000"/>
              <w:left w:val="single" w:sz="1" w:space="0" w:color="000000"/>
              <w:bottom w:val="single" w:sz="1" w:space="0" w:color="000000"/>
              <w:right w:val="single" w:sz="1" w:space="0" w:color="000000"/>
            </w:tcBorders>
          </w:tcPr>
          <w:p w14:paraId="630F87A0"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2F88B21D" w14:textId="77777777" w:rsidTr="00260E53">
        <w:trPr>
          <w:trHeight w:val="316"/>
          <w:jc w:val="center"/>
        </w:trPr>
        <w:tc>
          <w:tcPr>
            <w:tcW w:w="8222" w:type="dxa"/>
            <w:tcBorders>
              <w:top w:val="single" w:sz="1" w:space="0" w:color="000000"/>
              <w:left w:val="single" w:sz="1" w:space="0" w:color="000000"/>
              <w:bottom w:val="single" w:sz="1" w:space="0" w:color="000000"/>
            </w:tcBorders>
            <w:vAlign w:val="center"/>
          </w:tcPr>
          <w:p w14:paraId="0D6353E6" w14:textId="77777777" w:rsidR="007E63FC" w:rsidRPr="007E63FC" w:rsidRDefault="007E63FC" w:rsidP="007E63FC">
            <w:pPr>
              <w:widowControl w:val="0"/>
              <w:suppressLineNumbers/>
              <w:suppressAutoHyphens/>
              <w:snapToGrid w:val="0"/>
              <w:spacing w:after="0" w:line="240" w:lineRule="auto"/>
              <w:jc w:val="both"/>
              <w:rPr>
                <w:rFonts w:ascii="Times New Roman" w:eastAsia="HG Mincho Light J" w:hAnsi="Times New Roman" w:cs="Times New Roman"/>
                <w:lang w:eastAsia="ru-RU" w:bidi="ru-RU"/>
              </w:rPr>
            </w:pPr>
            <w:r w:rsidRPr="007E63FC">
              <w:rPr>
                <w:rFonts w:ascii="Times New Roman" w:eastAsia="HG Mincho Light J" w:hAnsi="Times New Roman" w:cs="Times New Roman"/>
                <w:lang w:eastAsia="ru-RU" w:bidi="ru-RU"/>
              </w:rPr>
              <w:t>3.1. копия паспорта (</w:t>
            </w:r>
            <w:r w:rsidRPr="007E63FC">
              <w:rPr>
                <w:rFonts w:ascii="Times New Roman" w:eastAsia="HG Mincho Light J" w:hAnsi="Times New Roman" w:cs="Times New Roman"/>
                <w:i/>
                <w:lang w:eastAsia="ru-RU" w:bidi="ru-RU"/>
              </w:rPr>
              <w:t xml:space="preserve">страницы с фотографией и адресом регистрации) </w:t>
            </w:r>
            <w:r w:rsidRPr="007E63FC">
              <w:rPr>
                <w:rFonts w:ascii="Times New Roman" w:eastAsia="HG Mincho Light J" w:hAnsi="Times New Roman" w:cs="Times New Roman"/>
                <w:lang w:eastAsia="ru-RU" w:bidi="ru-RU"/>
              </w:rPr>
              <w:t xml:space="preserve">поручителей, залогодателей – индивидуальных предпринимателей, физических лиц; </w:t>
            </w:r>
          </w:p>
          <w:p w14:paraId="67BA64A4" w14:textId="543AB3AF" w:rsidR="00227CC5" w:rsidRPr="007E63FC" w:rsidRDefault="007E63FC" w:rsidP="00385D3E">
            <w:pPr>
              <w:widowControl w:val="0"/>
              <w:suppressLineNumbers/>
              <w:suppressAutoHyphens/>
              <w:snapToGrid w:val="0"/>
              <w:spacing w:after="0" w:line="240" w:lineRule="auto"/>
              <w:jc w:val="both"/>
              <w:rPr>
                <w:rFonts w:ascii="Times New Roman" w:eastAsia="HG Mincho Light J" w:hAnsi="Times New Roman" w:cs="Times New Roman"/>
                <w:lang w:eastAsia="ru-RU" w:bidi="ru-RU"/>
              </w:rPr>
            </w:pPr>
            <w:r w:rsidRPr="007E63FC">
              <w:rPr>
                <w:rFonts w:ascii="Times New Roman" w:eastAsia="HG Mincho Light J" w:hAnsi="Times New Roman" w:cs="Times New Roman"/>
                <w:lang w:eastAsia="ru-RU" w:bidi="ru-RU"/>
              </w:rPr>
              <w:t xml:space="preserve">3.2. копия свидетельства о </w:t>
            </w:r>
            <w:r w:rsidR="00385D3E">
              <w:rPr>
                <w:rFonts w:ascii="Times New Roman" w:eastAsia="HG Mincho Light J" w:hAnsi="Times New Roman" w:cs="Times New Roman"/>
                <w:lang w:eastAsia="ru-RU" w:bidi="ru-RU"/>
              </w:rPr>
              <w:t>постановке на учет в налоговом органе</w:t>
            </w:r>
            <w:r w:rsidRPr="007E63FC">
              <w:rPr>
                <w:rFonts w:ascii="Times New Roman" w:eastAsia="HG Mincho Light J" w:hAnsi="Times New Roman" w:cs="Times New Roman"/>
                <w:lang w:eastAsia="ru-RU" w:bidi="ru-RU"/>
              </w:rPr>
              <w:t xml:space="preserve"> поручителей, залогодателей – индивидуальных предпринимателей</w:t>
            </w:r>
          </w:p>
        </w:tc>
        <w:tc>
          <w:tcPr>
            <w:tcW w:w="2483" w:type="dxa"/>
            <w:tcBorders>
              <w:top w:val="single" w:sz="1" w:space="0" w:color="000000"/>
              <w:left w:val="single" w:sz="1" w:space="0" w:color="000000"/>
              <w:bottom w:val="single" w:sz="1" w:space="0" w:color="000000"/>
              <w:right w:val="single" w:sz="1" w:space="0" w:color="000000"/>
            </w:tcBorders>
          </w:tcPr>
          <w:p w14:paraId="74B3C490"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6C519322" w14:textId="77777777" w:rsidTr="00260E53">
        <w:trPr>
          <w:jc w:val="center"/>
        </w:trPr>
        <w:tc>
          <w:tcPr>
            <w:tcW w:w="8222" w:type="dxa"/>
            <w:tcBorders>
              <w:top w:val="single" w:sz="1" w:space="0" w:color="000000"/>
              <w:left w:val="single" w:sz="1" w:space="0" w:color="000000"/>
              <w:bottom w:val="single" w:sz="1" w:space="0" w:color="000000"/>
            </w:tcBorders>
            <w:vAlign w:val="center"/>
          </w:tcPr>
          <w:p w14:paraId="2A25C84C" w14:textId="185BCBE2" w:rsidR="00227CC5" w:rsidRPr="00227CC5" w:rsidRDefault="007E63FC" w:rsidP="007E63FC">
            <w:pPr>
              <w:spacing w:after="0" w:line="240" w:lineRule="auto"/>
              <w:contextualSpacing/>
              <w:jc w:val="both"/>
              <w:rPr>
                <w:rFonts w:ascii="Times New Roman" w:eastAsia="Calibri" w:hAnsi="Times New Roman" w:cs="Times New Roman"/>
              </w:rPr>
            </w:pPr>
            <w:r>
              <w:rPr>
                <w:rFonts w:ascii="Times New Roman" w:eastAsia="Times New Roman" w:hAnsi="Times New Roman" w:cs="Times New Roman"/>
              </w:rPr>
              <w:t xml:space="preserve">3.3. </w:t>
            </w:r>
            <w:r w:rsidR="00227CC5" w:rsidRPr="00227CC5">
              <w:rPr>
                <w:rFonts w:ascii="Times New Roman" w:eastAsia="Times New Roman" w:hAnsi="Times New Roman" w:cs="Times New Roman"/>
              </w:rPr>
              <w:t xml:space="preserve">нотариально удостоверенное согласие супруга   на заключение другим  супругом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w:t>
            </w:r>
          </w:p>
          <w:p w14:paraId="0681C336" w14:textId="4305BB94" w:rsidR="00227CC5" w:rsidRPr="00227CC5" w:rsidRDefault="007E63FC" w:rsidP="007E63FC">
            <w:pPr>
              <w:spacing w:after="0" w:line="240" w:lineRule="auto"/>
              <w:ind w:left="53"/>
              <w:contextualSpacing/>
              <w:jc w:val="both"/>
              <w:rPr>
                <w:rFonts w:ascii="Times New Roman" w:eastAsia="Calibri" w:hAnsi="Times New Roman" w:cs="Times New Roman"/>
              </w:rPr>
            </w:pPr>
            <w:r>
              <w:rPr>
                <w:rFonts w:ascii="Times New Roman" w:eastAsia="Times New Roman" w:hAnsi="Times New Roman" w:cs="Times New Roman"/>
              </w:rPr>
              <w:t xml:space="preserve">3.4. </w:t>
            </w:r>
            <w:r w:rsidR="00227CC5" w:rsidRPr="00227CC5">
              <w:rPr>
                <w:rFonts w:ascii="Times New Roman" w:eastAsia="Times New Roman" w:hAnsi="Times New Roman" w:cs="Times New Roman"/>
              </w:rPr>
              <w:t xml:space="preserve">письменное согласие супругов на сделки поручительства, залога с общим </w:t>
            </w:r>
            <w:r w:rsidR="00227CC5" w:rsidRPr="00227CC5">
              <w:rPr>
                <w:rFonts w:ascii="Times New Roman" w:eastAsia="Times New Roman" w:hAnsi="Times New Roman" w:cs="Times New Roman"/>
              </w:rPr>
              <w:lastRenderedPageBreak/>
              <w:t>движимым имуществом (если получение такого согласия предусмотрено правилами Финансовой организации (Банка).</w:t>
            </w:r>
          </w:p>
        </w:tc>
        <w:tc>
          <w:tcPr>
            <w:tcW w:w="2483" w:type="dxa"/>
            <w:tcBorders>
              <w:top w:val="single" w:sz="1" w:space="0" w:color="000000"/>
              <w:left w:val="single" w:sz="1" w:space="0" w:color="000000"/>
              <w:bottom w:val="single" w:sz="1" w:space="0" w:color="000000"/>
              <w:right w:val="single" w:sz="1" w:space="0" w:color="000000"/>
            </w:tcBorders>
          </w:tcPr>
          <w:p w14:paraId="3B2A998D"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30BD4419" w14:textId="77777777" w:rsidTr="00260E53">
        <w:trPr>
          <w:jc w:val="center"/>
        </w:trPr>
        <w:tc>
          <w:tcPr>
            <w:tcW w:w="8222" w:type="dxa"/>
            <w:tcBorders>
              <w:top w:val="single" w:sz="1" w:space="0" w:color="000000"/>
              <w:left w:val="single" w:sz="1" w:space="0" w:color="000000"/>
              <w:bottom w:val="single" w:sz="1" w:space="0" w:color="000000"/>
            </w:tcBorders>
            <w:vAlign w:val="center"/>
          </w:tcPr>
          <w:p w14:paraId="1086622F" w14:textId="08F50FCE" w:rsidR="00227CC5" w:rsidRPr="00227CC5" w:rsidRDefault="007E63FC" w:rsidP="007E63FC">
            <w:pPr>
              <w:widowControl w:val="0"/>
              <w:suppressLineNumbers/>
              <w:suppressAutoHyphens/>
              <w:snapToGrid w:val="0"/>
              <w:spacing w:after="0" w:line="240" w:lineRule="auto"/>
              <w:ind w:left="53"/>
              <w:jc w:val="both"/>
              <w:rPr>
                <w:rFonts w:ascii="Times New Roman" w:eastAsia="HG Mincho Light J" w:hAnsi="Times New Roman" w:cs="Times New Roman"/>
                <w:lang w:eastAsia="ru-RU" w:bidi="ru-RU"/>
              </w:rPr>
            </w:pPr>
            <w:r>
              <w:rPr>
                <w:rFonts w:ascii="Times New Roman" w:eastAsia="HG Mincho Light J" w:hAnsi="Times New Roman" w:cs="Times New Roman"/>
                <w:lang w:eastAsia="ru-RU" w:bidi="ru-RU"/>
              </w:rPr>
              <w:t xml:space="preserve">3.5. </w:t>
            </w:r>
            <w:r w:rsidR="00227CC5" w:rsidRPr="00227CC5">
              <w:rPr>
                <w:rFonts w:ascii="Times New Roman" w:eastAsia="HG Mincho Light J" w:hAnsi="Times New Roman" w:cs="Times New Roman"/>
                <w:lang w:eastAsia="ru-RU" w:bidi="ru-RU"/>
              </w:rPr>
              <w:t>согласие поручителей, залогодателей на обработку Фондом персональных данных (</w:t>
            </w:r>
            <w:r w:rsidR="00227CC5" w:rsidRPr="00227CC5">
              <w:rPr>
                <w:rFonts w:ascii="Times New Roman" w:eastAsia="HG Mincho Light J" w:hAnsi="Times New Roman" w:cs="Times New Roman"/>
                <w:i/>
                <w:lang w:eastAsia="ru-RU" w:bidi="ru-RU"/>
              </w:rPr>
              <w:t>форма согласия размещена на сайте Фонда)</w:t>
            </w:r>
            <w:r w:rsidR="00227CC5" w:rsidRPr="00227CC5">
              <w:rPr>
                <w:rFonts w:ascii="Times New Roman" w:eastAsia="HG Mincho Light J" w:hAnsi="Times New Roman" w:cs="Times New Roman"/>
                <w:lang w:eastAsia="ru-RU" w:bidi="ru-RU"/>
              </w:rPr>
              <w:t>.</w:t>
            </w:r>
          </w:p>
        </w:tc>
        <w:tc>
          <w:tcPr>
            <w:tcW w:w="2483" w:type="dxa"/>
            <w:tcBorders>
              <w:top w:val="single" w:sz="1" w:space="0" w:color="000000"/>
              <w:left w:val="single" w:sz="1" w:space="0" w:color="000000"/>
              <w:bottom w:val="single" w:sz="1" w:space="0" w:color="000000"/>
              <w:right w:val="single" w:sz="1" w:space="0" w:color="000000"/>
            </w:tcBorders>
          </w:tcPr>
          <w:p w14:paraId="0E716F08"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5A1AB782" w14:textId="77777777" w:rsidTr="00260E53">
        <w:trPr>
          <w:jc w:val="center"/>
        </w:trPr>
        <w:tc>
          <w:tcPr>
            <w:tcW w:w="8222" w:type="dxa"/>
            <w:tcBorders>
              <w:top w:val="single" w:sz="1" w:space="0" w:color="000000"/>
              <w:left w:val="single" w:sz="1" w:space="0" w:color="000000"/>
              <w:bottom w:val="single" w:sz="1" w:space="0" w:color="000000"/>
            </w:tcBorders>
          </w:tcPr>
          <w:p w14:paraId="67EA43C7" w14:textId="77777777" w:rsidR="00227CC5" w:rsidRPr="00385D3E" w:rsidRDefault="00227CC5" w:rsidP="00227CC5">
            <w:pPr>
              <w:widowControl w:val="0"/>
              <w:numPr>
                <w:ilvl w:val="0"/>
                <w:numId w:val="6"/>
              </w:numPr>
              <w:tabs>
                <w:tab w:val="left" w:pos="567"/>
              </w:tabs>
              <w:suppressAutoHyphens/>
              <w:snapToGrid w:val="0"/>
              <w:spacing w:after="0" w:line="240" w:lineRule="auto"/>
              <w:contextualSpacing/>
              <w:rPr>
                <w:rFonts w:ascii="Times New Roman" w:eastAsia="Calibri" w:hAnsi="Times New Roman" w:cs="Times New Roman"/>
                <w:b/>
              </w:rPr>
            </w:pPr>
            <w:r w:rsidRPr="00385D3E">
              <w:rPr>
                <w:rFonts w:ascii="Times New Roman" w:eastAsia="Calibri" w:hAnsi="Times New Roman" w:cs="Times New Roman"/>
                <w:b/>
              </w:rPr>
              <w:t>Иные документы, подтверждающие правомерность сделки</w:t>
            </w:r>
          </w:p>
        </w:tc>
        <w:tc>
          <w:tcPr>
            <w:tcW w:w="2483" w:type="dxa"/>
            <w:tcBorders>
              <w:top w:val="single" w:sz="1" w:space="0" w:color="000000"/>
              <w:left w:val="single" w:sz="1" w:space="0" w:color="000000"/>
              <w:bottom w:val="single" w:sz="1" w:space="0" w:color="000000"/>
              <w:right w:val="single" w:sz="1" w:space="0" w:color="000000"/>
            </w:tcBorders>
          </w:tcPr>
          <w:p w14:paraId="21371B30"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2F12C183" w14:textId="77777777" w:rsidTr="00260E53">
        <w:trPr>
          <w:jc w:val="center"/>
        </w:trPr>
        <w:tc>
          <w:tcPr>
            <w:tcW w:w="8222" w:type="dxa"/>
            <w:tcBorders>
              <w:top w:val="single" w:sz="1" w:space="0" w:color="000000"/>
              <w:left w:val="single" w:sz="1" w:space="0" w:color="000000"/>
              <w:bottom w:val="single" w:sz="1" w:space="0" w:color="000000"/>
            </w:tcBorders>
          </w:tcPr>
          <w:p w14:paraId="01BD559B" w14:textId="6B0C2C05" w:rsidR="00385D3E" w:rsidRPr="00385D3E" w:rsidRDefault="00385D3E" w:rsidP="00385D3E">
            <w:pPr>
              <w:widowControl w:val="0"/>
              <w:suppressAutoHyphens/>
              <w:snapToGrid w:val="0"/>
              <w:spacing w:after="0" w:line="240" w:lineRule="auto"/>
              <w:contextualSpacing/>
              <w:jc w:val="both"/>
              <w:rPr>
                <w:rFonts w:ascii="Times New Roman" w:eastAsia="HG Mincho Light J" w:hAnsi="Times New Roman" w:cs="Times New Roman"/>
                <w:lang w:eastAsia="ru-RU" w:bidi="ru-RU"/>
              </w:rPr>
            </w:pPr>
            <w:r w:rsidRPr="00385D3E">
              <w:rPr>
                <w:rFonts w:ascii="Times New Roman" w:eastAsia="HG Mincho Light J" w:hAnsi="Times New Roman" w:cs="Times New Roman"/>
                <w:lang w:eastAsia="ru-RU" w:bidi="ru-RU"/>
              </w:rPr>
              <w:t>4.1. правоустанавливающие документы на имущество, представляемое в залог по кредиту (по объектам недвижимости – выписка из ЕГРН, по транспортным средствам - ПТС, ПСМ, СРО, на оборудование – технический паспорт, на иное движимое имущество - сведения инвентарного учета и т.п.)</w:t>
            </w:r>
          </w:p>
          <w:p w14:paraId="5789DA3F" w14:textId="77777777" w:rsidR="00385D3E" w:rsidRPr="00385D3E" w:rsidRDefault="00385D3E" w:rsidP="00385D3E">
            <w:pPr>
              <w:widowControl w:val="0"/>
              <w:suppressAutoHyphens/>
              <w:snapToGrid w:val="0"/>
              <w:spacing w:after="0" w:line="240" w:lineRule="auto"/>
              <w:ind w:left="19"/>
              <w:contextualSpacing/>
              <w:jc w:val="both"/>
              <w:rPr>
                <w:rFonts w:ascii="Times New Roman" w:eastAsia="HG Mincho Light J" w:hAnsi="Times New Roman" w:cs="Times New Roman"/>
                <w:lang w:eastAsia="ru-RU" w:bidi="ru-RU"/>
              </w:rPr>
            </w:pPr>
            <w:r w:rsidRPr="00385D3E">
              <w:rPr>
                <w:rFonts w:ascii="Times New Roman" w:eastAsia="HG Mincho Light J" w:hAnsi="Times New Roman" w:cs="Times New Roman"/>
                <w:lang w:eastAsia="ru-RU" w:bidi="ru-RU"/>
              </w:rPr>
              <w:t>4.2. заключение залоговой службы (при наличии), акты осмотра залога</w:t>
            </w:r>
          </w:p>
          <w:p w14:paraId="5E8692E8" w14:textId="77777777" w:rsidR="00385D3E" w:rsidRPr="00385D3E" w:rsidRDefault="00385D3E" w:rsidP="00385D3E">
            <w:pPr>
              <w:widowControl w:val="0"/>
              <w:tabs>
                <w:tab w:val="left" w:pos="567"/>
              </w:tabs>
              <w:suppressAutoHyphens/>
              <w:snapToGrid w:val="0"/>
              <w:spacing w:after="0" w:line="240" w:lineRule="auto"/>
              <w:ind w:left="19"/>
              <w:contextualSpacing/>
              <w:jc w:val="both"/>
              <w:rPr>
                <w:rFonts w:ascii="Times New Roman" w:eastAsia="HG Mincho Light J" w:hAnsi="Times New Roman" w:cs="Times New Roman"/>
                <w:lang w:eastAsia="ru-RU" w:bidi="ru-RU"/>
              </w:rPr>
            </w:pPr>
            <w:r w:rsidRPr="00385D3E">
              <w:rPr>
                <w:rFonts w:ascii="Times New Roman" w:eastAsia="HG Mincho Light J" w:hAnsi="Times New Roman" w:cs="Times New Roman"/>
                <w:lang w:eastAsia="ru-RU" w:bidi="ru-RU"/>
              </w:rPr>
              <w:t>4.3. заключение финансовой организации об отсутствии/ наличии  обременений предмета залога (с указанием сделок, в результате которых произошло обременение)</w:t>
            </w:r>
          </w:p>
          <w:p w14:paraId="0EECB874" w14:textId="77777777" w:rsidR="00227CC5" w:rsidRPr="00385D3E" w:rsidRDefault="00227CC5" w:rsidP="00227CC5">
            <w:pPr>
              <w:tabs>
                <w:tab w:val="left" w:pos="567"/>
              </w:tabs>
              <w:snapToGrid w:val="0"/>
              <w:spacing w:after="0" w:line="240" w:lineRule="auto"/>
              <w:ind w:left="19"/>
              <w:contextualSpacing/>
              <w:jc w:val="both"/>
              <w:rPr>
                <w:rFonts w:ascii="Times New Roman" w:eastAsia="Calibri" w:hAnsi="Times New Roman" w:cs="Times New Roman"/>
                <w:b/>
              </w:rPr>
            </w:pPr>
          </w:p>
        </w:tc>
        <w:tc>
          <w:tcPr>
            <w:tcW w:w="2483" w:type="dxa"/>
            <w:tcBorders>
              <w:top w:val="single" w:sz="1" w:space="0" w:color="000000"/>
              <w:left w:val="single" w:sz="1" w:space="0" w:color="000000"/>
              <w:bottom w:val="single" w:sz="1" w:space="0" w:color="000000"/>
              <w:right w:val="single" w:sz="1" w:space="0" w:color="000000"/>
            </w:tcBorders>
          </w:tcPr>
          <w:p w14:paraId="2A6CE826"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05BF74D5" w14:textId="77777777" w:rsidTr="00260E53">
        <w:trPr>
          <w:jc w:val="center"/>
        </w:trPr>
        <w:tc>
          <w:tcPr>
            <w:tcW w:w="8222" w:type="dxa"/>
            <w:tcBorders>
              <w:top w:val="single" w:sz="1" w:space="0" w:color="000000"/>
              <w:left w:val="single" w:sz="1" w:space="0" w:color="000000"/>
              <w:bottom w:val="single" w:sz="1" w:space="0" w:color="000000"/>
            </w:tcBorders>
          </w:tcPr>
          <w:p w14:paraId="7D9691E8" w14:textId="77777777" w:rsidR="00227CC5" w:rsidRPr="00227CC5" w:rsidRDefault="00227CC5" w:rsidP="00227CC5">
            <w:pPr>
              <w:tabs>
                <w:tab w:val="left" w:pos="567"/>
              </w:tabs>
              <w:snapToGrid w:val="0"/>
              <w:spacing w:after="0" w:line="240" w:lineRule="auto"/>
              <w:jc w:val="center"/>
              <w:rPr>
                <w:rFonts w:ascii="Times New Roman" w:eastAsia="Calibri" w:hAnsi="Times New Roman" w:cs="Times New Roman"/>
              </w:rPr>
            </w:pPr>
            <w:r w:rsidRPr="00227CC5">
              <w:rPr>
                <w:rFonts w:ascii="Times New Roman" w:eastAsia="Calibri" w:hAnsi="Times New Roman" w:cs="Times New Roman"/>
                <w:b/>
              </w:rPr>
              <w:t xml:space="preserve">Сшив </w:t>
            </w:r>
            <w:r w:rsidRPr="00227CC5">
              <w:rPr>
                <w:rFonts w:ascii="Times New Roman" w:eastAsia="Calibri" w:hAnsi="Times New Roman" w:cs="Times New Roman"/>
                <w:b/>
                <w:lang w:val="en-US"/>
              </w:rPr>
              <w:t>II</w:t>
            </w:r>
            <w:r w:rsidRPr="00227CC5">
              <w:rPr>
                <w:rFonts w:ascii="Times New Roman" w:eastAsia="Calibri" w:hAnsi="Times New Roman" w:cs="Times New Roman"/>
                <w:b/>
              </w:rPr>
              <w:t>:  финансовые документы</w:t>
            </w:r>
          </w:p>
        </w:tc>
        <w:tc>
          <w:tcPr>
            <w:tcW w:w="2483" w:type="dxa"/>
            <w:tcBorders>
              <w:top w:val="single" w:sz="1" w:space="0" w:color="000000"/>
              <w:left w:val="single" w:sz="1" w:space="0" w:color="000000"/>
              <w:bottom w:val="single" w:sz="1" w:space="0" w:color="000000"/>
              <w:right w:val="single" w:sz="1" w:space="0" w:color="000000"/>
            </w:tcBorders>
          </w:tcPr>
          <w:p w14:paraId="146870E3"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685FAF" w14:paraId="2B076E2F" w14:textId="77777777" w:rsidTr="00260E53">
        <w:trPr>
          <w:jc w:val="center"/>
        </w:trPr>
        <w:tc>
          <w:tcPr>
            <w:tcW w:w="8222" w:type="dxa"/>
            <w:tcBorders>
              <w:top w:val="single" w:sz="1" w:space="0" w:color="000000"/>
              <w:left w:val="single" w:sz="1" w:space="0" w:color="000000"/>
              <w:bottom w:val="single" w:sz="1" w:space="0" w:color="000000"/>
            </w:tcBorders>
          </w:tcPr>
          <w:p w14:paraId="1CF1C3FB" w14:textId="6DEA329D" w:rsidR="00227CC5" w:rsidRPr="00685FAF" w:rsidRDefault="00227CC5" w:rsidP="00227CC5">
            <w:pPr>
              <w:tabs>
                <w:tab w:val="left" w:pos="567"/>
              </w:tabs>
              <w:snapToGrid w:val="0"/>
              <w:spacing w:after="0" w:line="240" w:lineRule="auto"/>
              <w:rPr>
                <w:rFonts w:ascii="Times New Roman" w:eastAsia="HG Mincho Light J" w:hAnsi="Times New Roman" w:cs="Times New Roman"/>
                <w:lang w:eastAsia="ru-RU" w:bidi="ru-RU"/>
              </w:rPr>
            </w:pPr>
            <w:r w:rsidRPr="00685FAF">
              <w:rPr>
                <w:rFonts w:ascii="Times New Roman" w:eastAsia="HG Mincho Light J" w:hAnsi="Times New Roman" w:cs="Times New Roman"/>
                <w:lang w:eastAsia="ru-RU" w:bidi="ru-RU"/>
              </w:rPr>
              <w:t xml:space="preserve">-  </w:t>
            </w:r>
            <w:r w:rsidR="00685FAF" w:rsidRPr="00685FAF">
              <w:rPr>
                <w:rFonts w:ascii="Times New Roman" w:eastAsia="HG Mincho Light J" w:hAnsi="Times New Roman" w:cs="Times New Roman"/>
                <w:lang w:eastAsia="ru-RU" w:bidi="ru-RU"/>
              </w:rPr>
              <w:t>копия годовой бухгалтерской (финансовой) отчетности (ф.1 и ф.2) Заемщика (с копией квитанции об отправке/с отметкой ИФНС о приеме отчетности), бухгалтерской (финансовой) отчетности (ф.1 и ф.2) на последнюю отчетную дату и за аналогичный период предыдущего года; В случае применения специальных режимов налогообложения: копия патента, декларации с отметкой налогового органа за предыдущий год, документы Заемщика, заменяющие ф.1 и ф.2,  на последнюю отчетную дату и за предыдущий период (не менее 3 месяцев и не более 1 года)</w:t>
            </w:r>
          </w:p>
        </w:tc>
        <w:tc>
          <w:tcPr>
            <w:tcW w:w="2483" w:type="dxa"/>
            <w:tcBorders>
              <w:top w:val="single" w:sz="1" w:space="0" w:color="000000"/>
              <w:left w:val="single" w:sz="1" w:space="0" w:color="000000"/>
              <w:bottom w:val="single" w:sz="1" w:space="0" w:color="000000"/>
              <w:right w:val="single" w:sz="1" w:space="0" w:color="000000"/>
            </w:tcBorders>
          </w:tcPr>
          <w:p w14:paraId="01F83B4B" w14:textId="77777777" w:rsidR="00227CC5" w:rsidRPr="00685FAF"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lang w:eastAsia="ru-RU" w:bidi="ru-RU"/>
              </w:rPr>
            </w:pPr>
          </w:p>
        </w:tc>
      </w:tr>
      <w:tr w:rsidR="00227CC5" w:rsidRPr="00227CC5" w14:paraId="41F5E0E8" w14:textId="77777777" w:rsidTr="00260E53">
        <w:trPr>
          <w:jc w:val="center"/>
        </w:trPr>
        <w:tc>
          <w:tcPr>
            <w:tcW w:w="8222" w:type="dxa"/>
            <w:tcBorders>
              <w:top w:val="single" w:sz="1" w:space="0" w:color="000000"/>
              <w:left w:val="single" w:sz="1" w:space="0" w:color="000000"/>
              <w:bottom w:val="single" w:sz="1" w:space="0" w:color="000000"/>
            </w:tcBorders>
          </w:tcPr>
          <w:p w14:paraId="22303E63" w14:textId="5831103D" w:rsidR="00227CC5" w:rsidRPr="00227CC5" w:rsidRDefault="00227CC5" w:rsidP="00F6412B">
            <w:pPr>
              <w:spacing w:after="0" w:line="240" w:lineRule="auto"/>
              <w:jc w:val="both"/>
              <w:rPr>
                <w:rFonts w:ascii="Times New Roman" w:eastAsia="Calibri" w:hAnsi="Times New Roman" w:cs="Times New Roman"/>
              </w:rPr>
            </w:pPr>
            <w:r w:rsidRPr="00227CC5">
              <w:rPr>
                <w:rFonts w:ascii="Times New Roman" w:eastAsia="Calibri" w:hAnsi="Times New Roman" w:cs="Times New Roman"/>
              </w:rPr>
              <w:t xml:space="preserve">- копия справки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w:t>
            </w:r>
            <w:r w:rsidRPr="00227CC5">
              <w:rPr>
                <w:rFonts w:ascii="Times New Roman" w:eastAsia="Calibri" w:hAnsi="Times New Roman" w:cs="Times New Roman"/>
                <w:lang w:bidi="he-IL"/>
              </w:rPr>
              <w:t>‎</w:t>
            </w:r>
            <w:r w:rsidRPr="00227CC5">
              <w:rPr>
                <w:rFonts w:ascii="Times New Roman" w:eastAsia="Calibri" w:hAnsi="Times New Roman" w:cs="Times New Roman"/>
              </w:rPr>
              <w:t>и иным обязательным платежам в бюджеты бюджетной системы Российской Федера</w:t>
            </w:r>
            <w:r w:rsidR="00F6412B">
              <w:rPr>
                <w:rFonts w:ascii="Times New Roman" w:eastAsia="Calibri" w:hAnsi="Times New Roman" w:cs="Times New Roman"/>
              </w:rPr>
              <w:t>ции, превышающей 50 тыс. рублей,</w:t>
            </w:r>
            <w:r w:rsidRPr="00227CC5">
              <w:rPr>
                <w:rFonts w:ascii="Times New Roman" w:eastAsia="Calibri" w:hAnsi="Times New Roman" w:cs="Times New Roman"/>
              </w:rPr>
              <w:t xml:space="preserve">  не имеющим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w:t>
            </w:r>
            <w:r w:rsidRPr="00227CC5">
              <w:rPr>
                <w:rFonts w:ascii="Times New Roman" w:eastAsia="Calibri" w:hAnsi="Times New Roman" w:cs="Times New Roman"/>
                <w:lang w:bidi="he-IL"/>
              </w:rPr>
              <w:t>‎</w:t>
            </w:r>
            <w:r w:rsidRPr="00227CC5">
              <w:rPr>
                <w:rFonts w:ascii="Times New Roman" w:eastAsia="Calibri" w:hAnsi="Times New Roman" w:cs="Times New Roman"/>
              </w:rPr>
              <w:t>и иным обязательным платежам в бюджеты бюджетной системы Российской Федерации, превышающей 50 тыс. рублей.</w:t>
            </w:r>
            <w:r w:rsidRPr="00227CC5">
              <w:rPr>
                <w:rFonts w:ascii="Times New Roman" w:eastAsia="Calibri" w:hAnsi="Times New Roman" w:cs="Times New Roman"/>
                <w:u w:val="single"/>
              </w:rPr>
              <w:t xml:space="preserve"> </w:t>
            </w:r>
          </w:p>
        </w:tc>
        <w:tc>
          <w:tcPr>
            <w:tcW w:w="2483" w:type="dxa"/>
            <w:tcBorders>
              <w:top w:val="single" w:sz="1" w:space="0" w:color="000000"/>
              <w:left w:val="single" w:sz="1" w:space="0" w:color="000000"/>
              <w:bottom w:val="single" w:sz="1" w:space="0" w:color="000000"/>
              <w:right w:val="single" w:sz="1" w:space="0" w:color="000000"/>
            </w:tcBorders>
          </w:tcPr>
          <w:p w14:paraId="2FD60E78"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770A97" w14:paraId="20572622" w14:textId="77777777" w:rsidTr="00260E53">
        <w:trPr>
          <w:jc w:val="center"/>
        </w:trPr>
        <w:tc>
          <w:tcPr>
            <w:tcW w:w="8222" w:type="dxa"/>
            <w:tcBorders>
              <w:top w:val="single" w:sz="1" w:space="0" w:color="000000"/>
              <w:left w:val="single" w:sz="1" w:space="0" w:color="000000"/>
              <w:bottom w:val="single" w:sz="1" w:space="0" w:color="000000"/>
            </w:tcBorders>
          </w:tcPr>
          <w:p w14:paraId="1EC9C51B" w14:textId="77777777" w:rsidR="00227CC5" w:rsidRPr="00227CC5" w:rsidRDefault="00227CC5" w:rsidP="00770A97">
            <w:pPr>
              <w:tabs>
                <w:tab w:val="left" w:pos="567"/>
              </w:tabs>
              <w:snapToGrid w:val="0"/>
              <w:spacing w:after="0" w:line="240" w:lineRule="auto"/>
              <w:jc w:val="both"/>
              <w:rPr>
                <w:rFonts w:ascii="Times New Roman" w:eastAsia="Calibri" w:hAnsi="Times New Roman" w:cs="Times New Roman"/>
              </w:rPr>
            </w:pPr>
            <w:r w:rsidRPr="00770A97">
              <w:rPr>
                <w:rFonts w:ascii="Times New Roman" w:eastAsia="Calibri" w:hAnsi="Times New Roman" w:cs="Times New Roman"/>
              </w:rPr>
              <w:t>-</w:t>
            </w:r>
            <w:r w:rsidRPr="00227CC5">
              <w:rPr>
                <w:rFonts w:ascii="Times New Roman" w:eastAsia="Calibri" w:hAnsi="Times New Roman" w:cs="Times New Roman"/>
              </w:rPr>
              <w:t xml:space="preserve"> копия заключения Банка о финансовом состоянии Заемщика, содержащее в обязательном порядке:</w:t>
            </w:r>
          </w:p>
          <w:p w14:paraId="3D9B6E42" w14:textId="77777777" w:rsidR="00227CC5" w:rsidRPr="00227CC5"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Описание деятельности Заемщика/Группы;</w:t>
            </w:r>
          </w:p>
          <w:p w14:paraId="10B74405" w14:textId="77777777" w:rsidR="00770A97"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 xml:space="preserve">Анализ финансового состояния Заемщика/Группы с предоставлением информации по результатам консолидации Группы связанных заемщиков (в разбивке по каждой компании) </w:t>
            </w:r>
          </w:p>
          <w:p w14:paraId="0EE19E77" w14:textId="16114656" w:rsidR="00227CC5" w:rsidRPr="00227CC5"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 xml:space="preserve">  </w:t>
            </w:r>
            <w:r w:rsidR="00770A97" w:rsidRPr="00770A97">
              <w:rPr>
                <w:rFonts w:ascii="Times New Roman" w:eastAsia="Calibri" w:hAnsi="Times New Roman" w:cs="Times New Roman"/>
              </w:rPr>
              <w:t>Информацию о долговых обязательствах Заемщика (кредиты, займы, лизинг) на дату обращения с заявкой на получение поручительства и сроках их погашения.</w:t>
            </w:r>
          </w:p>
        </w:tc>
        <w:tc>
          <w:tcPr>
            <w:tcW w:w="2483" w:type="dxa"/>
            <w:tcBorders>
              <w:top w:val="single" w:sz="1" w:space="0" w:color="000000"/>
              <w:left w:val="single" w:sz="1" w:space="0" w:color="000000"/>
              <w:bottom w:val="single" w:sz="1" w:space="0" w:color="000000"/>
              <w:right w:val="single" w:sz="1" w:space="0" w:color="000000"/>
            </w:tcBorders>
          </w:tcPr>
          <w:p w14:paraId="0088EF76" w14:textId="77777777" w:rsidR="00227CC5" w:rsidRPr="00770A97" w:rsidRDefault="00227CC5" w:rsidP="00770A97">
            <w:pPr>
              <w:tabs>
                <w:tab w:val="left" w:pos="567"/>
              </w:tabs>
              <w:snapToGrid w:val="0"/>
              <w:spacing w:after="0" w:line="240" w:lineRule="auto"/>
              <w:jc w:val="both"/>
              <w:rPr>
                <w:rFonts w:ascii="Times New Roman" w:eastAsia="Calibri" w:hAnsi="Times New Roman" w:cs="Times New Roman"/>
              </w:rPr>
            </w:pPr>
          </w:p>
        </w:tc>
      </w:tr>
      <w:tr w:rsidR="00227CC5" w:rsidRPr="00227CC5" w14:paraId="154BA945" w14:textId="77777777" w:rsidTr="00260E53">
        <w:trPr>
          <w:jc w:val="center"/>
        </w:trPr>
        <w:tc>
          <w:tcPr>
            <w:tcW w:w="8222" w:type="dxa"/>
            <w:tcBorders>
              <w:top w:val="single" w:sz="1" w:space="0" w:color="000000"/>
              <w:left w:val="single" w:sz="1" w:space="0" w:color="000000"/>
              <w:bottom w:val="single" w:sz="1" w:space="0" w:color="000000"/>
            </w:tcBorders>
          </w:tcPr>
          <w:p w14:paraId="4A5EBCE5" w14:textId="77777777" w:rsidR="00227CC5" w:rsidRPr="00227CC5" w:rsidRDefault="00227CC5" w:rsidP="00227CC5">
            <w:pPr>
              <w:tabs>
                <w:tab w:val="left" w:pos="567"/>
              </w:tabs>
              <w:snapToGrid w:val="0"/>
              <w:spacing w:after="0" w:line="240" w:lineRule="auto"/>
              <w:jc w:val="both"/>
              <w:rPr>
                <w:rFonts w:ascii="Times New Roman" w:eastAsia="Calibri" w:hAnsi="Times New Roman" w:cs="Times New Roman"/>
                <w:b/>
              </w:rPr>
            </w:pPr>
            <w:r w:rsidRPr="00227CC5">
              <w:rPr>
                <w:rFonts w:ascii="Times New Roman" w:eastAsia="Calibri" w:hAnsi="Times New Roman" w:cs="Times New Roman"/>
              </w:rPr>
              <w:t>- копия решения Банка об отнесении кредита к определенной категории качества, оценке финансового состояния Заемщика</w:t>
            </w:r>
          </w:p>
        </w:tc>
        <w:tc>
          <w:tcPr>
            <w:tcW w:w="2483" w:type="dxa"/>
            <w:tcBorders>
              <w:top w:val="single" w:sz="1" w:space="0" w:color="000000"/>
              <w:left w:val="single" w:sz="1" w:space="0" w:color="000000"/>
              <w:bottom w:val="single" w:sz="1" w:space="0" w:color="000000"/>
              <w:right w:val="single" w:sz="1" w:space="0" w:color="000000"/>
            </w:tcBorders>
          </w:tcPr>
          <w:p w14:paraId="2F817AAA"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24BD5987" w14:textId="77777777" w:rsidTr="00260E53">
        <w:trPr>
          <w:jc w:val="center"/>
        </w:trPr>
        <w:tc>
          <w:tcPr>
            <w:tcW w:w="8222" w:type="dxa"/>
            <w:tcBorders>
              <w:top w:val="single" w:sz="1" w:space="0" w:color="000000"/>
              <w:left w:val="single" w:sz="1" w:space="0" w:color="000000"/>
              <w:bottom w:val="single" w:sz="1" w:space="0" w:color="000000"/>
            </w:tcBorders>
          </w:tcPr>
          <w:p w14:paraId="12A989EC" w14:textId="77777777" w:rsidR="00227CC5" w:rsidRPr="00227CC5" w:rsidRDefault="00227CC5" w:rsidP="00227CC5">
            <w:pPr>
              <w:tabs>
                <w:tab w:val="left" w:pos="567"/>
              </w:tabs>
              <w:snapToGrid w:val="0"/>
              <w:spacing w:after="0" w:line="240" w:lineRule="auto"/>
              <w:ind w:firstLine="709"/>
              <w:jc w:val="center"/>
              <w:rPr>
                <w:rFonts w:ascii="Times New Roman" w:eastAsia="Calibri" w:hAnsi="Times New Roman" w:cs="Times New Roman"/>
                <w:b/>
                <w:lang w:val="en-US"/>
              </w:rPr>
            </w:pPr>
            <w:r w:rsidRPr="00227CC5">
              <w:rPr>
                <w:rFonts w:ascii="Times New Roman" w:eastAsia="Calibri" w:hAnsi="Times New Roman" w:cs="Times New Roman"/>
                <w:b/>
              </w:rPr>
              <w:t>Сшив</w:t>
            </w:r>
            <w:r w:rsidRPr="00227CC5">
              <w:rPr>
                <w:rFonts w:ascii="Times New Roman" w:eastAsia="Calibri" w:hAnsi="Times New Roman" w:cs="Times New Roman"/>
                <w:b/>
                <w:lang w:val="en-US"/>
              </w:rPr>
              <w:t xml:space="preserve"> III</w:t>
            </w:r>
            <w:r w:rsidRPr="00227CC5">
              <w:rPr>
                <w:rFonts w:ascii="Times New Roman" w:eastAsia="Calibri" w:hAnsi="Times New Roman" w:cs="Times New Roman"/>
                <w:b/>
              </w:rPr>
              <w:t>: Иные документы</w:t>
            </w:r>
          </w:p>
        </w:tc>
        <w:tc>
          <w:tcPr>
            <w:tcW w:w="2483" w:type="dxa"/>
            <w:tcBorders>
              <w:top w:val="single" w:sz="1" w:space="0" w:color="000000"/>
              <w:left w:val="single" w:sz="1" w:space="0" w:color="000000"/>
              <w:bottom w:val="single" w:sz="1" w:space="0" w:color="000000"/>
              <w:right w:val="single" w:sz="1" w:space="0" w:color="000000"/>
            </w:tcBorders>
          </w:tcPr>
          <w:p w14:paraId="0D1CCBA6"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3A384BC2" w14:textId="77777777" w:rsidTr="00260E53">
        <w:trPr>
          <w:jc w:val="center"/>
        </w:trPr>
        <w:tc>
          <w:tcPr>
            <w:tcW w:w="8222" w:type="dxa"/>
            <w:tcBorders>
              <w:top w:val="single" w:sz="1" w:space="0" w:color="000000"/>
              <w:left w:val="single" w:sz="1" w:space="0" w:color="000000"/>
              <w:bottom w:val="single" w:sz="1" w:space="0" w:color="000000"/>
            </w:tcBorders>
          </w:tcPr>
          <w:p w14:paraId="0F2048B1" w14:textId="77777777" w:rsidR="00227CC5" w:rsidRPr="00227CC5"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 копия заявления/заявки/анкеты Заемщика в Банк на получение кредита</w:t>
            </w:r>
          </w:p>
        </w:tc>
        <w:tc>
          <w:tcPr>
            <w:tcW w:w="2483" w:type="dxa"/>
            <w:tcBorders>
              <w:top w:val="single" w:sz="1" w:space="0" w:color="000000"/>
              <w:left w:val="single" w:sz="1" w:space="0" w:color="000000"/>
              <w:bottom w:val="single" w:sz="1" w:space="0" w:color="000000"/>
              <w:right w:val="single" w:sz="1" w:space="0" w:color="000000"/>
            </w:tcBorders>
          </w:tcPr>
          <w:p w14:paraId="64916E10" w14:textId="77777777" w:rsidR="00227CC5" w:rsidRPr="00227CC5" w:rsidRDefault="00227CC5" w:rsidP="00227CC5">
            <w:pPr>
              <w:widowControl w:val="0"/>
              <w:suppressLineNumbers/>
              <w:suppressAutoHyphens/>
              <w:snapToGrid w:val="0"/>
              <w:spacing w:after="0" w:line="240" w:lineRule="auto"/>
              <w:ind w:firstLine="709"/>
              <w:jc w:val="center"/>
              <w:rPr>
                <w:rFonts w:ascii="Times New Roman" w:eastAsia="HG Mincho Light J" w:hAnsi="Times New Roman" w:cs="Times New Roman"/>
                <w:b/>
                <w:lang w:eastAsia="ru-RU" w:bidi="ru-RU"/>
              </w:rPr>
            </w:pPr>
          </w:p>
        </w:tc>
      </w:tr>
      <w:tr w:rsidR="00227CC5" w:rsidRPr="00227CC5" w14:paraId="3CC62BAE" w14:textId="77777777" w:rsidTr="00260E53">
        <w:trPr>
          <w:trHeight w:val="1105"/>
          <w:jc w:val="center"/>
        </w:trPr>
        <w:tc>
          <w:tcPr>
            <w:tcW w:w="8222" w:type="dxa"/>
            <w:tcBorders>
              <w:left w:val="single" w:sz="1" w:space="0" w:color="000000"/>
              <w:bottom w:val="single" w:sz="1" w:space="0" w:color="000000"/>
            </w:tcBorders>
          </w:tcPr>
          <w:p w14:paraId="1CBF1331" w14:textId="5FEA6651" w:rsidR="00227CC5" w:rsidRPr="00227CC5"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 выписка из решения уполномоченного органа (лица) Банка о предоставлении кредита, обеспеченного Поручительством ФСК Карелии (</w:t>
            </w:r>
            <w:proofErr w:type="spellStart"/>
            <w:r w:rsidRPr="00227CC5">
              <w:rPr>
                <w:rFonts w:ascii="Times New Roman" w:eastAsia="Calibri" w:hAnsi="Times New Roman" w:cs="Times New Roman"/>
              </w:rPr>
              <w:t>микрокредитная</w:t>
            </w:r>
            <w:proofErr w:type="spellEnd"/>
            <w:r w:rsidRPr="00227CC5">
              <w:rPr>
                <w:rFonts w:ascii="Times New Roman" w:eastAsia="Calibri" w:hAnsi="Times New Roman" w:cs="Times New Roman"/>
              </w:rPr>
              <w:t xml:space="preserve"> компания), на условиях, указанных в заяв</w:t>
            </w:r>
            <w:r w:rsidR="009F7F69">
              <w:rPr>
                <w:rFonts w:ascii="Times New Roman" w:eastAsia="Calibri" w:hAnsi="Times New Roman" w:cs="Times New Roman"/>
              </w:rPr>
              <w:t>ке на получение поручительства Ф</w:t>
            </w:r>
            <w:r w:rsidRPr="00227CC5">
              <w:rPr>
                <w:rFonts w:ascii="Times New Roman" w:eastAsia="Calibri" w:hAnsi="Times New Roman" w:cs="Times New Roman"/>
              </w:rPr>
              <w:t>онда</w:t>
            </w:r>
          </w:p>
        </w:tc>
        <w:tc>
          <w:tcPr>
            <w:tcW w:w="2483" w:type="dxa"/>
            <w:tcBorders>
              <w:left w:val="single" w:sz="1" w:space="0" w:color="000000"/>
              <w:bottom w:val="single" w:sz="1" w:space="0" w:color="000000"/>
              <w:right w:val="single" w:sz="1" w:space="0" w:color="000000"/>
            </w:tcBorders>
          </w:tcPr>
          <w:p w14:paraId="694FFDBD" w14:textId="77777777" w:rsidR="00227CC5" w:rsidRPr="00227CC5" w:rsidRDefault="00227CC5" w:rsidP="00227CC5">
            <w:pPr>
              <w:widowControl w:val="0"/>
              <w:suppressLineNumbers/>
              <w:suppressAutoHyphens/>
              <w:snapToGrid w:val="0"/>
              <w:spacing w:after="0" w:line="240" w:lineRule="auto"/>
              <w:ind w:firstLine="709"/>
              <w:jc w:val="both"/>
              <w:rPr>
                <w:rFonts w:ascii="Times New Roman" w:eastAsia="HG Mincho Light J" w:hAnsi="Times New Roman" w:cs="Times New Roman"/>
                <w:b/>
                <w:bCs/>
                <w:lang w:eastAsia="ru-RU" w:bidi="ru-RU"/>
              </w:rPr>
            </w:pPr>
          </w:p>
        </w:tc>
      </w:tr>
      <w:tr w:rsidR="00227CC5" w:rsidRPr="00227CC5" w14:paraId="4F94631E" w14:textId="77777777" w:rsidTr="00260E53">
        <w:trPr>
          <w:jc w:val="center"/>
        </w:trPr>
        <w:tc>
          <w:tcPr>
            <w:tcW w:w="8222" w:type="dxa"/>
            <w:tcBorders>
              <w:left w:val="single" w:sz="1" w:space="0" w:color="000000"/>
              <w:bottom w:val="single" w:sz="1" w:space="0" w:color="000000"/>
            </w:tcBorders>
          </w:tcPr>
          <w:p w14:paraId="19867AE5" w14:textId="77777777" w:rsidR="00227CC5" w:rsidRPr="00227CC5"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 расчет ответственности (поручительства) ФСК Карелии (</w:t>
            </w:r>
            <w:proofErr w:type="spellStart"/>
            <w:r w:rsidRPr="00227CC5">
              <w:rPr>
                <w:rFonts w:ascii="Times New Roman" w:eastAsia="Calibri" w:hAnsi="Times New Roman" w:cs="Times New Roman"/>
              </w:rPr>
              <w:t>микрокредитная</w:t>
            </w:r>
            <w:proofErr w:type="spellEnd"/>
            <w:r w:rsidRPr="00227CC5">
              <w:rPr>
                <w:rFonts w:ascii="Times New Roman" w:eastAsia="Calibri" w:hAnsi="Times New Roman" w:cs="Times New Roman"/>
              </w:rPr>
              <w:t xml:space="preserve"> компания)</w:t>
            </w:r>
          </w:p>
        </w:tc>
        <w:tc>
          <w:tcPr>
            <w:tcW w:w="2483" w:type="dxa"/>
            <w:tcBorders>
              <w:left w:val="single" w:sz="1" w:space="0" w:color="000000"/>
              <w:bottom w:val="single" w:sz="1" w:space="0" w:color="000000"/>
              <w:right w:val="single" w:sz="1" w:space="0" w:color="000000"/>
            </w:tcBorders>
          </w:tcPr>
          <w:p w14:paraId="57255E02" w14:textId="77777777" w:rsidR="00227CC5" w:rsidRPr="00227CC5" w:rsidRDefault="00227CC5" w:rsidP="00227CC5">
            <w:pPr>
              <w:widowControl w:val="0"/>
              <w:suppressLineNumbers/>
              <w:suppressAutoHyphens/>
              <w:spacing w:after="0" w:line="240" w:lineRule="auto"/>
              <w:ind w:firstLine="709"/>
              <w:jc w:val="both"/>
              <w:rPr>
                <w:rFonts w:ascii="Times New Roman" w:eastAsia="HG Mincho Light J" w:hAnsi="Times New Roman" w:cs="Times New Roman"/>
                <w:lang w:eastAsia="ru-RU" w:bidi="ru-RU"/>
              </w:rPr>
            </w:pPr>
          </w:p>
        </w:tc>
      </w:tr>
      <w:tr w:rsidR="00227CC5" w:rsidRPr="00227CC5" w14:paraId="08214F78" w14:textId="77777777" w:rsidTr="00260E53">
        <w:trPr>
          <w:jc w:val="center"/>
        </w:trPr>
        <w:tc>
          <w:tcPr>
            <w:tcW w:w="8222" w:type="dxa"/>
            <w:tcBorders>
              <w:left w:val="single" w:sz="1" w:space="0" w:color="000000"/>
              <w:bottom w:val="single" w:sz="1" w:space="0" w:color="000000"/>
            </w:tcBorders>
          </w:tcPr>
          <w:p w14:paraId="0AAB616D" w14:textId="77777777" w:rsidR="00227CC5" w:rsidRPr="00227CC5" w:rsidRDefault="00227CC5" w:rsidP="00227CC5">
            <w:pPr>
              <w:tabs>
                <w:tab w:val="left" w:pos="567"/>
              </w:tabs>
              <w:snapToGrid w:val="0"/>
              <w:spacing w:after="0" w:line="240" w:lineRule="auto"/>
              <w:jc w:val="both"/>
              <w:rPr>
                <w:rFonts w:ascii="Times New Roman" w:eastAsia="Calibri" w:hAnsi="Times New Roman" w:cs="Times New Roman"/>
              </w:rPr>
            </w:pPr>
            <w:r w:rsidRPr="00227CC5">
              <w:rPr>
                <w:rFonts w:ascii="Times New Roman" w:eastAsia="Calibri" w:hAnsi="Times New Roman" w:cs="Times New Roman"/>
              </w:rPr>
              <w:t xml:space="preserve">- копии кредитно-обеспечительной документации, договора ипотеки, содержащего отметку органа, осуществляющего государственную регистрацию прав на </w:t>
            </w:r>
            <w:r w:rsidRPr="00227CC5">
              <w:rPr>
                <w:rFonts w:ascii="Times New Roman" w:eastAsia="Calibri" w:hAnsi="Times New Roman" w:cs="Times New Roman"/>
              </w:rPr>
              <w:lastRenderedPageBreak/>
              <w:t>недвижимое имущество и сделок с ним (в случае подписания КОД до заключения договора поручительства с Фондом).</w:t>
            </w:r>
          </w:p>
        </w:tc>
        <w:tc>
          <w:tcPr>
            <w:tcW w:w="2483" w:type="dxa"/>
            <w:tcBorders>
              <w:left w:val="single" w:sz="1" w:space="0" w:color="000000"/>
              <w:bottom w:val="single" w:sz="1" w:space="0" w:color="000000"/>
              <w:right w:val="single" w:sz="1" w:space="0" w:color="000000"/>
            </w:tcBorders>
          </w:tcPr>
          <w:p w14:paraId="6BC538CF" w14:textId="77777777" w:rsidR="00227CC5" w:rsidRPr="00227CC5" w:rsidRDefault="00227CC5" w:rsidP="00227CC5">
            <w:pPr>
              <w:widowControl w:val="0"/>
              <w:suppressLineNumbers/>
              <w:suppressAutoHyphens/>
              <w:spacing w:after="0" w:line="240" w:lineRule="auto"/>
              <w:ind w:firstLine="709"/>
              <w:jc w:val="both"/>
              <w:rPr>
                <w:rFonts w:ascii="Times New Roman" w:eastAsia="HG Mincho Light J" w:hAnsi="Times New Roman" w:cs="Times New Roman"/>
                <w:lang w:eastAsia="ru-RU" w:bidi="ru-RU"/>
              </w:rPr>
            </w:pPr>
          </w:p>
        </w:tc>
      </w:tr>
      <w:tr w:rsidR="00227CC5" w:rsidRPr="00227CC5" w14:paraId="6AF5E1F8" w14:textId="77777777" w:rsidTr="00260E53">
        <w:trPr>
          <w:jc w:val="center"/>
        </w:trPr>
        <w:tc>
          <w:tcPr>
            <w:tcW w:w="8222" w:type="dxa"/>
            <w:tcBorders>
              <w:left w:val="single" w:sz="1" w:space="0" w:color="000000"/>
              <w:bottom w:val="single" w:sz="4" w:space="0" w:color="auto"/>
            </w:tcBorders>
          </w:tcPr>
          <w:p w14:paraId="00F26239" w14:textId="77777777" w:rsidR="00227CC5" w:rsidRPr="00227CC5" w:rsidRDefault="00227CC5" w:rsidP="00227CC5">
            <w:pPr>
              <w:spacing w:after="0" w:line="240" w:lineRule="auto"/>
              <w:jc w:val="both"/>
              <w:rPr>
                <w:rFonts w:ascii="Times New Roman" w:eastAsia="Calibri" w:hAnsi="Times New Roman" w:cs="Times New Roman"/>
              </w:rPr>
            </w:pPr>
            <w:r w:rsidRPr="00227CC5">
              <w:rPr>
                <w:rFonts w:ascii="Times New Roman" w:eastAsia="Calibri" w:hAnsi="Times New Roman" w:cs="Times New Roman"/>
              </w:rPr>
              <w:t>- справка/информация о кредитной истории, в том числе о наличии/отсутствии лизинговых договоров;</w:t>
            </w:r>
          </w:p>
          <w:p w14:paraId="6DAEDDF3" w14:textId="5F651A30" w:rsidR="00227CC5" w:rsidRPr="00227CC5" w:rsidRDefault="00227CC5" w:rsidP="00E15DA4">
            <w:pPr>
              <w:tabs>
                <w:tab w:val="left" w:pos="567"/>
              </w:tabs>
              <w:snapToGrid w:val="0"/>
              <w:spacing w:after="0" w:line="240" w:lineRule="auto"/>
              <w:jc w:val="both"/>
              <w:rPr>
                <w:rFonts w:ascii="Times New Roman" w:eastAsia="Calibri" w:hAnsi="Times New Roman" w:cs="Times New Roman"/>
              </w:rPr>
            </w:pPr>
          </w:p>
        </w:tc>
        <w:tc>
          <w:tcPr>
            <w:tcW w:w="2483" w:type="dxa"/>
            <w:tcBorders>
              <w:left w:val="single" w:sz="1" w:space="0" w:color="000000"/>
              <w:bottom w:val="single" w:sz="4" w:space="0" w:color="auto"/>
              <w:right w:val="single" w:sz="1" w:space="0" w:color="000000"/>
            </w:tcBorders>
          </w:tcPr>
          <w:p w14:paraId="6885AAC9" w14:textId="77777777" w:rsidR="00227CC5" w:rsidRPr="00227CC5" w:rsidRDefault="00227CC5" w:rsidP="00227CC5">
            <w:pPr>
              <w:widowControl w:val="0"/>
              <w:suppressLineNumbers/>
              <w:suppressAutoHyphens/>
              <w:snapToGrid w:val="0"/>
              <w:spacing w:after="0" w:line="240" w:lineRule="auto"/>
              <w:ind w:firstLine="709"/>
              <w:jc w:val="both"/>
              <w:rPr>
                <w:rFonts w:ascii="Times New Roman" w:eastAsia="HG Mincho Light J" w:hAnsi="Times New Roman" w:cs="Times New Roman"/>
                <w:lang w:eastAsia="ru-RU" w:bidi="ru-RU"/>
              </w:rPr>
            </w:pPr>
          </w:p>
        </w:tc>
      </w:tr>
      <w:tr w:rsidR="00227CC5" w:rsidRPr="00227CC5" w14:paraId="73E54BD0" w14:textId="77777777" w:rsidTr="00260E53">
        <w:trPr>
          <w:trHeight w:val="23"/>
          <w:jc w:val="center"/>
        </w:trPr>
        <w:tc>
          <w:tcPr>
            <w:tcW w:w="8222" w:type="dxa"/>
            <w:tcBorders>
              <w:top w:val="single" w:sz="4" w:space="0" w:color="auto"/>
              <w:left w:val="single" w:sz="4" w:space="0" w:color="auto"/>
              <w:bottom w:val="single" w:sz="4" w:space="0" w:color="auto"/>
              <w:right w:val="single" w:sz="4" w:space="0" w:color="auto"/>
            </w:tcBorders>
          </w:tcPr>
          <w:p w14:paraId="75EAD815" w14:textId="77777777" w:rsidR="00227CC5" w:rsidRPr="00227CC5" w:rsidRDefault="00227CC5" w:rsidP="00227CC5">
            <w:pPr>
              <w:spacing w:after="0" w:line="240" w:lineRule="auto"/>
              <w:jc w:val="both"/>
              <w:rPr>
                <w:rFonts w:ascii="Times New Roman" w:eastAsia="Calibri" w:hAnsi="Times New Roman" w:cs="Times New Roman"/>
              </w:rPr>
            </w:pPr>
            <w:r w:rsidRPr="00227CC5">
              <w:rPr>
                <w:rFonts w:ascii="Times New Roman" w:eastAsia="Calibri" w:hAnsi="Times New Roman" w:cs="Times New Roman"/>
              </w:rPr>
              <w:t>- расчет плановой суммы процентов по кредитному договору и график погашения кредита</w:t>
            </w:r>
          </w:p>
        </w:tc>
        <w:tc>
          <w:tcPr>
            <w:tcW w:w="2483" w:type="dxa"/>
            <w:tcBorders>
              <w:top w:val="single" w:sz="4" w:space="0" w:color="auto"/>
              <w:left w:val="single" w:sz="4" w:space="0" w:color="auto"/>
              <w:bottom w:val="single" w:sz="4" w:space="0" w:color="auto"/>
              <w:right w:val="single" w:sz="4" w:space="0" w:color="auto"/>
            </w:tcBorders>
          </w:tcPr>
          <w:p w14:paraId="4D709A89" w14:textId="77777777" w:rsidR="00227CC5" w:rsidRPr="00227CC5" w:rsidRDefault="00227CC5" w:rsidP="00227CC5">
            <w:pPr>
              <w:widowControl w:val="0"/>
              <w:suppressLineNumbers/>
              <w:suppressAutoHyphens/>
              <w:snapToGrid w:val="0"/>
              <w:spacing w:after="0" w:line="240" w:lineRule="auto"/>
              <w:ind w:firstLine="709"/>
              <w:jc w:val="both"/>
              <w:rPr>
                <w:rFonts w:ascii="Times New Roman" w:eastAsia="HG Mincho Light J" w:hAnsi="Times New Roman" w:cs="Times New Roman"/>
                <w:lang w:eastAsia="ru-RU" w:bidi="ru-RU"/>
              </w:rPr>
            </w:pPr>
          </w:p>
        </w:tc>
      </w:tr>
      <w:tr w:rsidR="00227CC5" w:rsidRPr="00227CC5" w14:paraId="2592E84D" w14:textId="77777777" w:rsidTr="00260E53">
        <w:trPr>
          <w:trHeight w:val="23"/>
          <w:jc w:val="center"/>
        </w:trPr>
        <w:tc>
          <w:tcPr>
            <w:tcW w:w="8222" w:type="dxa"/>
            <w:tcBorders>
              <w:top w:val="single" w:sz="4" w:space="0" w:color="auto"/>
              <w:left w:val="single" w:sz="4" w:space="0" w:color="auto"/>
              <w:bottom w:val="single" w:sz="4" w:space="0" w:color="auto"/>
              <w:right w:val="single" w:sz="4" w:space="0" w:color="auto"/>
            </w:tcBorders>
          </w:tcPr>
          <w:p w14:paraId="3E9A66CB" w14:textId="77777777" w:rsidR="00227CC5" w:rsidRPr="00227CC5" w:rsidRDefault="00227CC5" w:rsidP="00227CC5">
            <w:pPr>
              <w:spacing w:after="0" w:line="240" w:lineRule="auto"/>
              <w:jc w:val="both"/>
              <w:rPr>
                <w:rFonts w:ascii="Times New Roman" w:eastAsia="Calibri" w:hAnsi="Times New Roman" w:cs="Times New Roman"/>
              </w:rPr>
            </w:pPr>
            <w:r w:rsidRPr="00227CC5">
              <w:rPr>
                <w:rFonts w:ascii="Times New Roman" w:eastAsia="Calibri" w:hAnsi="Times New Roman" w:cs="Times New Roman"/>
              </w:rPr>
              <w:t xml:space="preserve">- название Модели (рейтинговая или </w:t>
            </w:r>
            <w:proofErr w:type="spellStart"/>
            <w:r w:rsidRPr="00227CC5">
              <w:rPr>
                <w:rFonts w:ascii="Times New Roman" w:eastAsia="Calibri" w:hAnsi="Times New Roman" w:cs="Times New Roman"/>
              </w:rPr>
              <w:t>скоринговая</w:t>
            </w:r>
            <w:proofErr w:type="spellEnd"/>
            <w:r w:rsidRPr="00227CC5">
              <w:rPr>
                <w:rFonts w:ascii="Times New Roman" w:eastAsia="Calibri" w:hAnsi="Times New Roman" w:cs="Times New Roman"/>
              </w:rPr>
              <w:t xml:space="preserve"> модель, используемая Банком в кредитном процессе) и значение рейтинга, значения входных параметров Модели (если данная информация не указана в иных предоставляемых в Фонд документах или в Фонд не передано письмо Банка о неприменении рейтинговых моделей в кредитном процессе)</w:t>
            </w:r>
          </w:p>
        </w:tc>
        <w:tc>
          <w:tcPr>
            <w:tcW w:w="2483" w:type="dxa"/>
            <w:tcBorders>
              <w:top w:val="single" w:sz="4" w:space="0" w:color="auto"/>
              <w:left w:val="single" w:sz="4" w:space="0" w:color="auto"/>
              <w:bottom w:val="single" w:sz="4" w:space="0" w:color="auto"/>
              <w:right w:val="single" w:sz="4" w:space="0" w:color="auto"/>
            </w:tcBorders>
          </w:tcPr>
          <w:p w14:paraId="446659E1" w14:textId="77777777" w:rsidR="00227CC5" w:rsidRPr="00227CC5" w:rsidRDefault="00227CC5" w:rsidP="00227CC5">
            <w:pPr>
              <w:widowControl w:val="0"/>
              <w:suppressLineNumbers/>
              <w:suppressAutoHyphens/>
              <w:snapToGrid w:val="0"/>
              <w:spacing w:after="0" w:line="240" w:lineRule="auto"/>
              <w:ind w:firstLine="709"/>
              <w:jc w:val="both"/>
              <w:rPr>
                <w:rFonts w:ascii="Times New Roman" w:eastAsia="HG Mincho Light J" w:hAnsi="Times New Roman" w:cs="Times New Roman"/>
                <w:lang w:eastAsia="ru-RU" w:bidi="ru-RU"/>
              </w:rPr>
            </w:pPr>
          </w:p>
        </w:tc>
      </w:tr>
    </w:tbl>
    <w:p w14:paraId="71A0F55B" w14:textId="77777777" w:rsidR="00227CC5" w:rsidRDefault="00227CC5" w:rsidP="007143EE">
      <w:pPr>
        <w:spacing w:after="0" w:line="240" w:lineRule="auto"/>
        <w:ind w:firstLine="709"/>
        <w:jc w:val="both"/>
        <w:rPr>
          <w:rFonts w:ascii="Times New Roman" w:hAnsi="Times New Roman" w:cs="Times New Roman"/>
        </w:rPr>
      </w:pPr>
    </w:p>
    <w:p w14:paraId="28BED039" w14:textId="6D159FD1" w:rsidR="007143EE" w:rsidRPr="002B7957" w:rsidRDefault="007143EE" w:rsidP="007143EE">
      <w:pPr>
        <w:spacing w:after="0" w:line="240" w:lineRule="auto"/>
        <w:ind w:firstLine="709"/>
        <w:jc w:val="both"/>
        <w:rPr>
          <w:rFonts w:ascii="Times New Roman" w:hAnsi="Times New Roman" w:cs="Times New Roman"/>
        </w:rPr>
      </w:pPr>
      <w:r w:rsidRPr="002B7957">
        <w:rPr>
          <w:rFonts w:ascii="Times New Roman" w:hAnsi="Times New Roman" w:cs="Times New Roman"/>
        </w:rPr>
        <w:t>Документы необходимо оформлять шрифтом не менее № 10.</w:t>
      </w:r>
    </w:p>
    <w:p w14:paraId="3B46EBA1" w14:textId="77777777" w:rsidR="007143EE" w:rsidRPr="002B7957" w:rsidRDefault="007143EE" w:rsidP="007143EE">
      <w:pPr>
        <w:spacing w:after="0" w:line="240" w:lineRule="auto"/>
        <w:ind w:firstLine="709"/>
        <w:jc w:val="both"/>
        <w:rPr>
          <w:rFonts w:ascii="Times New Roman" w:hAnsi="Times New Roman" w:cs="Times New Roman"/>
        </w:rPr>
      </w:pPr>
      <w:r w:rsidRPr="002B7957">
        <w:rPr>
          <w:rFonts w:ascii="Times New Roman" w:hAnsi="Times New Roman" w:cs="Times New Roman"/>
        </w:rPr>
        <w:t>Заявка подписывается Банком и Заемщиком, заверяется печатями (при наличии).</w:t>
      </w:r>
    </w:p>
    <w:p w14:paraId="2ACA5FEC" w14:textId="77777777" w:rsidR="007143EE" w:rsidRPr="002B7957" w:rsidRDefault="007143EE" w:rsidP="007143EE">
      <w:pPr>
        <w:spacing w:after="0" w:line="240" w:lineRule="auto"/>
        <w:ind w:firstLine="709"/>
        <w:jc w:val="both"/>
        <w:rPr>
          <w:rFonts w:ascii="Times New Roman" w:hAnsi="Times New Roman" w:cs="Times New Roman"/>
        </w:rPr>
      </w:pPr>
      <w:r w:rsidRPr="002B7957">
        <w:rPr>
          <w:rFonts w:ascii="Times New Roman" w:hAnsi="Times New Roman" w:cs="Times New Roman"/>
        </w:rPr>
        <w:t xml:space="preserve">Документы/копии документов необходимо удостоверять подписью уполномоченного лица и оттиском печати Банка и Заемщика (при наличии). </w:t>
      </w:r>
    </w:p>
    <w:p w14:paraId="30CEB1CF" w14:textId="77777777" w:rsidR="007143EE" w:rsidRPr="002B7957" w:rsidRDefault="007143EE" w:rsidP="007143EE">
      <w:pPr>
        <w:spacing w:after="0" w:line="240" w:lineRule="auto"/>
        <w:ind w:firstLine="709"/>
        <w:jc w:val="both"/>
        <w:rPr>
          <w:rFonts w:ascii="Times New Roman" w:hAnsi="Times New Roman" w:cs="Times New Roman"/>
        </w:rPr>
      </w:pPr>
      <w:r w:rsidRPr="002B7957">
        <w:rPr>
          <w:rFonts w:ascii="Times New Roman" w:hAnsi="Times New Roman" w:cs="Times New Roman"/>
        </w:rPr>
        <w:t>В заявке на получение поручительства ФСК Карелии (</w:t>
      </w:r>
      <w:proofErr w:type="spellStart"/>
      <w:r w:rsidRPr="002B7957">
        <w:rPr>
          <w:rFonts w:ascii="Times New Roman" w:hAnsi="Times New Roman" w:cs="Times New Roman"/>
        </w:rPr>
        <w:t>микрокредитная</w:t>
      </w:r>
      <w:proofErr w:type="spellEnd"/>
      <w:r w:rsidRPr="002B7957">
        <w:rPr>
          <w:rFonts w:ascii="Times New Roman" w:hAnsi="Times New Roman" w:cs="Times New Roman"/>
        </w:rPr>
        <w:t xml:space="preserve"> компания) обязательно указывать: </w:t>
      </w:r>
      <w:r w:rsidRPr="002B7957">
        <w:rPr>
          <w:rFonts w:ascii="Times New Roman" w:hAnsi="Times New Roman" w:cs="Times New Roman"/>
          <w:u w:val="single"/>
        </w:rPr>
        <w:t xml:space="preserve">вид обязательства, расшифровку (с указанием  вида деятельности,  предполагаемого  предмета финансируемых  сделок)  цели получения кредита (предоставления банковской гарантии, займа),   срок действия обязательства; общую залоговую стоимость предлагаемого обеспечения, наименование и информацию для идентификации  каждого предмета залога, залоговую стоимость каждого предмета залога, наименование залогодателя, </w:t>
      </w:r>
      <w:r w:rsidRPr="002B7957">
        <w:rPr>
          <w:rFonts w:ascii="Times New Roman" w:hAnsi="Times New Roman" w:cs="Times New Roman"/>
        </w:rPr>
        <w:t xml:space="preserve">об обременениях предмета залога (с указанием сделок предыдущего залога), о </w:t>
      </w:r>
      <w:r w:rsidRPr="002B7957">
        <w:rPr>
          <w:rFonts w:ascii="Times New Roman" w:hAnsi="Times New Roman" w:cs="Times New Roman"/>
          <w:u w:val="single"/>
        </w:rPr>
        <w:t xml:space="preserve">поручителях (в т.ч. ИНН).  </w:t>
      </w:r>
    </w:p>
    <w:p w14:paraId="44F533C3" w14:textId="77777777" w:rsidR="009F7F69" w:rsidRPr="009F7F69" w:rsidRDefault="009F7F69" w:rsidP="009F7F69">
      <w:pPr>
        <w:widowControl w:val="0"/>
        <w:suppressAutoHyphens/>
        <w:spacing w:after="0" w:line="240" w:lineRule="auto"/>
        <w:ind w:firstLine="709"/>
        <w:jc w:val="both"/>
        <w:rPr>
          <w:rFonts w:ascii="Times New Roman" w:eastAsia="Times New Roman" w:hAnsi="Times New Roman" w:cs="Times New Roman"/>
          <w:lang w:eastAsia="ar-SA"/>
        </w:rPr>
      </w:pPr>
      <w:r w:rsidRPr="009F7F69">
        <w:rPr>
          <w:rFonts w:ascii="Times New Roman" w:eastAsia="Times New Roman" w:hAnsi="Times New Roman" w:cs="Times New Roman"/>
          <w:lang w:eastAsia="ar-SA"/>
        </w:rPr>
        <w:t>В случае применения Заемщиком специальных режимов налогообложения– а именно при применении Заемщиком патентной системы налогообложения или нескольких систем налогообложения необходимо предоставить информацию/справку Банка/Заемщика о размере выручки Заемщика за предшествующий календарный год.</w:t>
      </w:r>
    </w:p>
    <w:p w14:paraId="74622C15" w14:textId="77777777" w:rsidR="007143EE" w:rsidRPr="002B7957" w:rsidRDefault="007143EE" w:rsidP="007143EE">
      <w:pPr>
        <w:spacing w:after="0" w:line="240" w:lineRule="auto"/>
        <w:ind w:firstLine="709"/>
        <w:jc w:val="both"/>
        <w:rPr>
          <w:rFonts w:ascii="Times New Roman" w:eastAsia="Times New Roman" w:hAnsi="Times New Roman" w:cs="Times New Roman"/>
          <w:lang w:eastAsia="ar-SA"/>
        </w:rPr>
      </w:pPr>
      <w:r w:rsidRPr="002B7957">
        <w:rPr>
          <w:rFonts w:ascii="Times New Roman" w:eastAsia="Times New Roman" w:hAnsi="Times New Roman" w:cs="Times New Roman"/>
          <w:lang w:eastAsia="ar-SA"/>
        </w:rPr>
        <w:t xml:space="preserve">Фонд вправе запросить дополнительные документы, необходимые для решения вопроса о предоставлении Поручительства Фонда. </w:t>
      </w:r>
    </w:p>
    <w:p w14:paraId="754210BF" w14:textId="77777777" w:rsidR="007143EE" w:rsidRDefault="007143EE" w:rsidP="007143EE">
      <w:pPr>
        <w:spacing w:after="0" w:line="240" w:lineRule="auto"/>
        <w:ind w:firstLine="709"/>
        <w:jc w:val="both"/>
        <w:rPr>
          <w:rFonts w:ascii="Times New Roman" w:hAnsi="Times New Roman" w:cs="Times New Roman"/>
        </w:rPr>
      </w:pPr>
    </w:p>
    <w:p w14:paraId="0289579E" w14:textId="77777777" w:rsidR="002B7957" w:rsidRDefault="002B7957" w:rsidP="007143EE">
      <w:pPr>
        <w:spacing w:after="0" w:line="240" w:lineRule="auto"/>
        <w:ind w:firstLine="709"/>
        <w:jc w:val="both"/>
        <w:rPr>
          <w:rFonts w:ascii="Times New Roman" w:hAnsi="Times New Roman" w:cs="Times New Roman"/>
        </w:rPr>
      </w:pPr>
    </w:p>
    <w:p w14:paraId="69F2EEFC" w14:textId="77777777" w:rsidR="002B7957" w:rsidRDefault="002B7957" w:rsidP="007143EE">
      <w:pPr>
        <w:spacing w:after="0" w:line="240" w:lineRule="auto"/>
        <w:ind w:firstLine="709"/>
        <w:jc w:val="both"/>
        <w:rPr>
          <w:rFonts w:ascii="Times New Roman" w:hAnsi="Times New Roman" w:cs="Times New Roman"/>
        </w:rPr>
      </w:pPr>
    </w:p>
    <w:p w14:paraId="27C7284C" w14:textId="77777777" w:rsidR="002B7957" w:rsidRDefault="002B7957" w:rsidP="007143EE">
      <w:pPr>
        <w:spacing w:after="0" w:line="240" w:lineRule="auto"/>
        <w:ind w:firstLine="709"/>
        <w:jc w:val="both"/>
        <w:rPr>
          <w:rFonts w:ascii="Times New Roman" w:hAnsi="Times New Roman" w:cs="Times New Roman"/>
        </w:rPr>
      </w:pPr>
    </w:p>
    <w:p w14:paraId="1E61A18F" w14:textId="77777777" w:rsidR="002B7957" w:rsidRDefault="002B7957" w:rsidP="007143EE">
      <w:pPr>
        <w:spacing w:after="0" w:line="240" w:lineRule="auto"/>
        <w:ind w:firstLine="709"/>
        <w:jc w:val="both"/>
        <w:rPr>
          <w:rFonts w:ascii="Times New Roman" w:hAnsi="Times New Roman" w:cs="Times New Roman"/>
        </w:rPr>
      </w:pPr>
    </w:p>
    <w:p w14:paraId="227FBC66" w14:textId="77777777" w:rsidR="002B7957" w:rsidRDefault="002B7957" w:rsidP="007143EE">
      <w:pPr>
        <w:spacing w:after="0" w:line="240" w:lineRule="auto"/>
        <w:ind w:firstLine="709"/>
        <w:jc w:val="both"/>
        <w:rPr>
          <w:rFonts w:ascii="Times New Roman" w:hAnsi="Times New Roman" w:cs="Times New Roman"/>
        </w:rPr>
      </w:pPr>
    </w:p>
    <w:p w14:paraId="196B598B" w14:textId="77777777" w:rsidR="002B7957" w:rsidRDefault="002B7957" w:rsidP="007143EE">
      <w:pPr>
        <w:spacing w:after="0" w:line="240" w:lineRule="auto"/>
        <w:ind w:firstLine="709"/>
        <w:jc w:val="both"/>
        <w:rPr>
          <w:rFonts w:ascii="Times New Roman" w:hAnsi="Times New Roman" w:cs="Times New Roman"/>
        </w:rPr>
      </w:pPr>
    </w:p>
    <w:p w14:paraId="4656DDB9" w14:textId="77777777" w:rsidR="002B7957" w:rsidRDefault="002B7957" w:rsidP="007143EE">
      <w:pPr>
        <w:spacing w:after="0" w:line="240" w:lineRule="auto"/>
        <w:ind w:firstLine="709"/>
        <w:jc w:val="both"/>
        <w:rPr>
          <w:rFonts w:ascii="Times New Roman" w:hAnsi="Times New Roman" w:cs="Times New Roman"/>
        </w:rPr>
      </w:pPr>
    </w:p>
    <w:p w14:paraId="0D84CCD7" w14:textId="77777777" w:rsidR="002B7957" w:rsidRDefault="002B7957" w:rsidP="007143EE">
      <w:pPr>
        <w:spacing w:after="0" w:line="240" w:lineRule="auto"/>
        <w:ind w:firstLine="709"/>
        <w:jc w:val="both"/>
        <w:rPr>
          <w:rFonts w:ascii="Times New Roman" w:hAnsi="Times New Roman" w:cs="Times New Roman"/>
        </w:rPr>
      </w:pPr>
    </w:p>
    <w:p w14:paraId="3AB30449" w14:textId="77777777" w:rsidR="002B7957" w:rsidRDefault="002B7957" w:rsidP="007143EE">
      <w:pPr>
        <w:spacing w:after="0" w:line="240" w:lineRule="auto"/>
        <w:ind w:firstLine="709"/>
        <w:jc w:val="both"/>
        <w:rPr>
          <w:rFonts w:ascii="Times New Roman" w:hAnsi="Times New Roman" w:cs="Times New Roman"/>
        </w:rPr>
      </w:pPr>
    </w:p>
    <w:p w14:paraId="00B8367F" w14:textId="77777777" w:rsidR="002B7957" w:rsidRDefault="002B7957" w:rsidP="007143EE">
      <w:pPr>
        <w:spacing w:after="0" w:line="240" w:lineRule="auto"/>
        <w:ind w:firstLine="709"/>
        <w:jc w:val="both"/>
        <w:rPr>
          <w:rFonts w:ascii="Times New Roman" w:hAnsi="Times New Roman" w:cs="Times New Roman"/>
        </w:rPr>
      </w:pPr>
    </w:p>
    <w:p w14:paraId="360F4EAD" w14:textId="77777777" w:rsidR="002B7957" w:rsidRDefault="002B7957" w:rsidP="007143EE">
      <w:pPr>
        <w:spacing w:after="0" w:line="240" w:lineRule="auto"/>
        <w:ind w:firstLine="709"/>
        <w:jc w:val="both"/>
        <w:rPr>
          <w:rFonts w:ascii="Times New Roman" w:hAnsi="Times New Roman" w:cs="Times New Roman"/>
        </w:rPr>
      </w:pPr>
    </w:p>
    <w:p w14:paraId="044A0098" w14:textId="77777777" w:rsidR="002B7957" w:rsidRDefault="002B7957" w:rsidP="007143EE">
      <w:pPr>
        <w:spacing w:after="0" w:line="240" w:lineRule="auto"/>
        <w:ind w:firstLine="709"/>
        <w:jc w:val="both"/>
        <w:rPr>
          <w:rFonts w:ascii="Times New Roman" w:hAnsi="Times New Roman" w:cs="Times New Roman"/>
        </w:rPr>
      </w:pPr>
    </w:p>
    <w:p w14:paraId="26057993" w14:textId="77777777" w:rsidR="002B7957" w:rsidRDefault="002B7957" w:rsidP="007143EE">
      <w:pPr>
        <w:spacing w:after="0" w:line="240" w:lineRule="auto"/>
        <w:ind w:firstLine="709"/>
        <w:jc w:val="both"/>
        <w:rPr>
          <w:rFonts w:ascii="Times New Roman" w:hAnsi="Times New Roman" w:cs="Times New Roman"/>
        </w:rPr>
      </w:pPr>
    </w:p>
    <w:bookmarkEnd w:id="0"/>
    <w:p w14:paraId="6841539C" w14:textId="77777777" w:rsidR="007D044F" w:rsidRDefault="007D044F" w:rsidP="00D274C2">
      <w:pPr>
        <w:suppressAutoHyphens/>
        <w:ind w:firstLine="2268"/>
        <w:jc w:val="right"/>
        <w:rPr>
          <w:rFonts w:ascii="Times New Roman" w:eastAsia="Calibri" w:hAnsi="Times New Roman" w:cs="Times New Roman"/>
          <w:b/>
          <w:sz w:val="16"/>
          <w:szCs w:val="16"/>
          <w:lang w:eastAsia="zh-CN"/>
        </w:rPr>
      </w:pPr>
    </w:p>
    <w:p w14:paraId="2D316FAC" w14:textId="77777777" w:rsidR="007D044F" w:rsidRDefault="007D044F" w:rsidP="00D274C2">
      <w:pPr>
        <w:suppressAutoHyphens/>
        <w:ind w:firstLine="2268"/>
        <w:jc w:val="right"/>
        <w:rPr>
          <w:rFonts w:ascii="Times New Roman" w:eastAsia="Calibri" w:hAnsi="Times New Roman" w:cs="Times New Roman"/>
          <w:b/>
          <w:sz w:val="16"/>
          <w:szCs w:val="16"/>
          <w:lang w:eastAsia="zh-CN"/>
        </w:rPr>
      </w:pPr>
    </w:p>
    <w:p w14:paraId="5C95F7D1" w14:textId="77777777" w:rsidR="007D044F" w:rsidRDefault="007D044F" w:rsidP="00D274C2">
      <w:pPr>
        <w:suppressAutoHyphens/>
        <w:ind w:firstLine="2268"/>
        <w:jc w:val="right"/>
        <w:rPr>
          <w:rFonts w:ascii="Times New Roman" w:eastAsia="Calibri" w:hAnsi="Times New Roman" w:cs="Times New Roman"/>
          <w:b/>
          <w:sz w:val="16"/>
          <w:szCs w:val="16"/>
          <w:lang w:eastAsia="zh-CN"/>
        </w:rPr>
      </w:pPr>
    </w:p>
    <w:p w14:paraId="00510112" w14:textId="77777777" w:rsidR="007D044F" w:rsidRDefault="007D044F" w:rsidP="00D274C2">
      <w:pPr>
        <w:suppressAutoHyphens/>
        <w:ind w:firstLine="2268"/>
        <w:jc w:val="right"/>
        <w:rPr>
          <w:rFonts w:ascii="Times New Roman" w:eastAsia="Calibri" w:hAnsi="Times New Roman" w:cs="Times New Roman"/>
          <w:b/>
          <w:sz w:val="16"/>
          <w:szCs w:val="16"/>
          <w:lang w:eastAsia="zh-CN"/>
        </w:rPr>
      </w:pPr>
    </w:p>
    <w:p w14:paraId="3EA2B17B" w14:textId="77777777" w:rsidR="007D044F" w:rsidRDefault="007D044F" w:rsidP="00D274C2">
      <w:pPr>
        <w:suppressAutoHyphens/>
        <w:ind w:firstLine="2268"/>
        <w:jc w:val="right"/>
        <w:rPr>
          <w:rFonts w:ascii="Times New Roman" w:eastAsia="Calibri" w:hAnsi="Times New Roman" w:cs="Times New Roman"/>
          <w:b/>
          <w:sz w:val="16"/>
          <w:szCs w:val="16"/>
          <w:lang w:eastAsia="zh-CN"/>
        </w:rPr>
      </w:pPr>
    </w:p>
    <w:p w14:paraId="027FA065" w14:textId="77777777" w:rsidR="007D044F" w:rsidRDefault="007D044F" w:rsidP="00D274C2">
      <w:pPr>
        <w:suppressAutoHyphens/>
        <w:ind w:firstLine="2268"/>
        <w:jc w:val="right"/>
        <w:rPr>
          <w:rFonts w:ascii="Times New Roman" w:eastAsia="Calibri" w:hAnsi="Times New Roman" w:cs="Times New Roman"/>
          <w:b/>
          <w:sz w:val="16"/>
          <w:szCs w:val="16"/>
          <w:lang w:eastAsia="zh-CN"/>
        </w:rPr>
      </w:pPr>
    </w:p>
    <w:p w14:paraId="037F9AC9" w14:textId="77777777" w:rsidR="00D274C2" w:rsidRPr="002B7957" w:rsidRDefault="00D274C2" w:rsidP="00D274C2">
      <w:pPr>
        <w:suppressAutoHyphens/>
        <w:ind w:firstLine="2268"/>
        <w:jc w:val="right"/>
        <w:rPr>
          <w:rFonts w:ascii="Times New Roman" w:eastAsia="Calibri" w:hAnsi="Times New Roman" w:cs="Times New Roman"/>
          <w:b/>
          <w:sz w:val="16"/>
          <w:szCs w:val="16"/>
          <w:lang w:eastAsia="zh-CN"/>
        </w:rPr>
      </w:pPr>
      <w:r w:rsidRPr="002B7957">
        <w:rPr>
          <w:rFonts w:ascii="Times New Roman" w:eastAsia="Calibri" w:hAnsi="Times New Roman" w:cs="Times New Roman"/>
          <w:b/>
          <w:sz w:val="16"/>
          <w:szCs w:val="16"/>
          <w:lang w:eastAsia="zh-CN"/>
        </w:rPr>
        <w:lastRenderedPageBreak/>
        <w:t xml:space="preserve">Приложение № 2  </w:t>
      </w:r>
    </w:p>
    <w:p w14:paraId="5161CEFC" w14:textId="77777777" w:rsidR="00D274C2" w:rsidRPr="002B7957" w:rsidRDefault="00D274C2" w:rsidP="00D274C2">
      <w:pPr>
        <w:suppressAutoHyphens/>
        <w:ind w:left="5103"/>
        <w:jc w:val="right"/>
        <w:rPr>
          <w:rFonts w:ascii="Times New Roman" w:eastAsia="Calibri" w:hAnsi="Times New Roman" w:cs="Times New Roman"/>
          <w:b/>
          <w:sz w:val="16"/>
          <w:szCs w:val="16"/>
          <w:lang w:eastAsia="zh-CN"/>
        </w:rPr>
      </w:pPr>
      <w:r w:rsidRPr="002B7957">
        <w:rPr>
          <w:rFonts w:ascii="Times New Roman" w:eastAsia="Calibri" w:hAnsi="Times New Roman" w:cs="Times New Roman"/>
          <w:b/>
          <w:sz w:val="16"/>
          <w:szCs w:val="16"/>
          <w:lang w:eastAsia="zh-CN"/>
        </w:rPr>
        <w:t>к Правилам предоставления поручительств в рамках Механизма гарантийной поддержки без повторного андеррайтинга</w:t>
      </w:r>
    </w:p>
    <w:p w14:paraId="304E7BB4" w14:textId="77777777" w:rsidR="00D274C2" w:rsidRPr="002B7957" w:rsidRDefault="00D274C2" w:rsidP="00E54DA4">
      <w:pPr>
        <w:jc w:val="center"/>
        <w:rPr>
          <w:rFonts w:ascii="Times New Roman" w:hAnsi="Times New Roman" w:cs="Times New Roman"/>
        </w:rPr>
      </w:pPr>
    </w:p>
    <w:p w14:paraId="4DEC8048" w14:textId="77777777" w:rsidR="00E54DA4" w:rsidRPr="002B7957" w:rsidRDefault="00E54DA4" w:rsidP="00E54DA4">
      <w:pPr>
        <w:jc w:val="center"/>
        <w:rPr>
          <w:rFonts w:ascii="Times New Roman" w:hAnsi="Times New Roman" w:cs="Times New Roman"/>
        </w:rPr>
      </w:pPr>
      <w:r w:rsidRPr="002B7957">
        <w:rPr>
          <w:rFonts w:ascii="Times New Roman" w:hAnsi="Times New Roman" w:cs="Times New Roman"/>
        </w:rPr>
        <w:t>Типовая форма заявки на получение поручительства Фонда.</w:t>
      </w:r>
    </w:p>
    <w:p w14:paraId="05022679" w14:textId="77777777" w:rsidR="00E54DA4" w:rsidRPr="002B7957" w:rsidRDefault="00E54DA4" w:rsidP="00E54DA4">
      <w:pPr>
        <w:jc w:val="right"/>
        <w:rPr>
          <w:rFonts w:ascii="Times New Roman" w:hAnsi="Times New Roman" w:cs="Times New Roman"/>
        </w:rPr>
      </w:pPr>
      <w:r w:rsidRPr="002B7957">
        <w:rPr>
          <w:rFonts w:ascii="Times New Roman" w:hAnsi="Times New Roman" w:cs="Times New Roman"/>
        </w:rPr>
        <w:t xml:space="preserve"> «   «Исполнительному директору</w:t>
      </w:r>
    </w:p>
    <w:p w14:paraId="3E8A9B0B" w14:textId="77777777" w:rsidR="00E54DA4" w:rsidRPr="002B7957" w:rsidRDefault="00E54DA4" w:rsidP="00E54DA4">
      <w:pPr>
        <w:jc w:val="right"/>
        <w:rPr>
          <w:rFonts w:ascii="Times New Roman" w:hAnsi="Times New Roman" w:cs="Times New Roman"/>
        </w:rPr>
      </w:pPr>
      <w:r w:rsidRPr="002B7957">
        <w:rPr>
          <w:rFonts w:ascii="Times New Roman" w:hAnsi="Times New Roman" w:cs="Times New Roman"/>
        </w:rPr>
        <w:t>ФСК Карелии (</w:t>
      </w:r>
      <w:proofErr w:type="spellStart"/>
      <w:r w:rsidRPr="002B7957">
        <w:rPr>
          <w:rFonts w:ascii="Times New Roman" w:hAnsi="Times New Roman" w:cs="Times New Roman"/>
        </w:rPr>
        <w:t>микрокредитная</w:t>
      </w:r>
      <w:proofErr w:type="spellEnd"/>
      <w:r w:rsidRPr="002B7957">
        <w:rPr>
          <w:rFonts w:ascii="Times New Roman" w:hAnsi="Times New Roman" w:cs="Times New Roman"/>
        </w:rPr>
        <w:t xml:space="preserve"> компания)» </w:t>
      </w:r>
    </w:p>
    <w:p w14:paraId="666AB97B" w14:textId="77777777" w:rsidR="00E54DA4" w:rsidRPr="002B7957" w:rsidRDefault="00E54DA4" w:rsidP="00E54DA4">
      <w:pPr>
        <w:jc w:val="right"/>
        <w:rPr>
          <w:rFonts w:ascii="Times New Roman" w:hAnsi="Times New Roman" w:cs="Times New Roman"/>
        </w:rPr>
      </w:pPr>
      <w:r w:rsidRPr="002B7957">
        <w:rPr>
          <w:rFonts w:ascii="Times New Roman" w:hAnsi="Times New Roman" w:cs="Times New Roman"/>
        </w:rPr>
        <w:t xml:space="preserve">от </w:t>
      </w:r>
    </w:p>
    <w:p w14:paraId="275A7E46" w14:textId="77777777" w:rsidR="00E54DA4" w:rsidRPr="002B7957" w:rsidRDefault="00E54DA4" w:rsidP="00E54DA4">
      <w:pPr>
        <w:jc w:val="right"/>
        <w:rPr>
          <w:rFonts w:ascii="Times New Roman" w:hAnsi="Times New Roman" w:cs="Times New Roman"/>
        </w:rPr>
      </w:pPr>
      <w:r w:rsidRPr="002B7957">
        <w:rPr>
          <w:rFonts w:ascii="Times New Roman" w:hAnsi="Times New Roman" w:cs="Times New Roman"/>
        </w:rPr>
        <w:t>______________________________</w:t>
      </w:r>
    </w:p>
    <w:p w14:paraId="55AB0E0F" w14:textId="77777777" w:rsidR="00E54DA4" w:rsidRPr="002B7957" w:rsidRDefault="00E54DA4" w:rsidP="00E54DA4">
      <w:pPr>
        <w:jc w:val="right"/>
        <w:rPr>
          <w:rFonts w:ascii="Times New Roman" w:hAnsi="Times New Roman" w:cs="Times New Roman"/>
          <w:i/>
        </w:rPr>
      </w:pPr>
      <w:r w:rsidRPr="002B7957">
        <w:rPr>
          <w:rFonts w:ascii="Times New Roman" w:hAnsi="Times New Roman" w:cs="Times New Roman"/>
          <w:i/>
        </w:rPr>
        <w:t>(наименование Финансовой организации)</w:t>
      </w:r>
    </w:p>
    <w:p w14:paraId="1E472BFE" w14:textId="77777777" w:rsidR="00E54DA4" w:rsidRPr="002B7957" w:rsidRDefault="00E54DA4" w:rsidP="00E54DA4">
      <w:pPr>
        <w:jc w:val="center"/>
        <w:rPr>
          <w:rFonts w:ascii="Times New Roman" w:hAnsi="Times New Roman" w:cs="Times New Roman"/>
          <w:b/>
        </w:rPr>
      </w:pPr>
    </w:p>
    <w:p w14:paraId="2B6F813F" w14:textId="77777777" w:rsidR="00E54DA4" w:rsidRPr="002B7957" w:rsidRDefault="00E54DA4" w:rsidP="00E54DA4">
      <w:pPr>
        <w:jc w:val="center"/>
        <w:rPr>
          <w:rFonts w:ascii="Times New Roman" w:hAnsi="Times New Roman" w:cs="Times New Roman"/>
          <w:b/>
        </w:rPr>
      </w:pPr>
      <w:r w:rsidRPr="002B7957">
        <w:rPr>
          <w:rFonts w:ascii="Times New Roman" w:hAnsi="Times New Roman" w:cs="Times New Roman"/>
          <w:b/>
        </w:rPr>
        <w:t xml:space="preserve">З А Я В К А  </w:t>
      </w:r>
    </w:p>
    <w:p w14:paraId="6FBE1CC9" w14:textId="77777777" w:rsidR="00E54DA4" w:rsidRPr="002B7957" w:rsidRDefault="00E54DA4" w:rsidP="00E54DA4">
      <w:pPr>
        <w:jc w:val="center"/>
        <w:rPr>
          <w:rFonts w:ascii="Times New Roman" w:hAnsi="Times New Roman" w:cs="Times New Roman"/>
          <w:b/>
        </w:rPr>
      </w:pPr>
      <w:r w:rsidRPr="002B7957">
        <w:rPr>
          <w:rFonts w:ascii="Times New Roman" w:hAnsi="Times New Roman" w:cs="Times New Roman"/>
          <w:b/>
        </w:rPr>
        <w:t>на получение поручительства Фонда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b/>
        </w:rPr>
        <w:t>микрокредитная</w:t>
      </w:r>
      <w:proofErr w:type="spellEnd"/>
      <w:r w:rsidRPr="002B7957">
        <w:rPr>
          <w:rFonts w:ascii="Times New Roman" w:hAnsi="Times New Roman" w:cs="Times New Roman"/>
          <w:b/>
        </w:rPr>
        <w:t xml:space="preserve"> компания)</w:t>
      </w:r>
    </w:p>
    <w:p w14:paraId="6B632F1F" w14:textId="77777777" w:rsidR="00E54DA4" w:rsidRPr="002B7957" w:rsidRDefault="00E54DA4" w:rsidP="00E54DA4">
      <w:pPr>
        <w:jc w:val="right"/>
        <w:rPr>
          <w:rFonts w:ascii="Times New Roman" w:hAnsi="Times New Roman" w:cs="Times New Roman"/>
        </w:rPr>
      </w:pPr>
    </w:p>
    <w:p w14:paraId="5713ABE0" w14:textId="77777777" w:rsidR="00E54DA4" w:rsidRPr="002B7957" w:rsidRDefault="00E54DA4" w:rsidP="00E54DA4">
      <w:pPr>
        <w:jc w:val="both"/>
        <w:rPr>
          <w:rFonts w:ascii="Times New Roman" w:hAnsi="Times New Roman" w:cs="Times New Roman"/>
        </w:rPr>
      </w:pPr>
      <w:r w:rsidRPr="002B7957">
        <w:rPr>
          <w:rFonts w:ascii="Times New Roman" w:hAnsi="Times New Roman" w:cs="Times New Roman"/>
        </w:rPr>
        <w:t>г. Петрозаводск</w:t>
      </w:r>
      <w:r w:rsidRPr="002B7957">
        <w:rPr>
          <w:rFonts w:ascii="Times New Roman" w:hAnsi="Times New Roman" w:cs="Times New Roman"/>
        </w:rPr>
        <w:tab/>
      </w:r>
      <w:r w:rsidRPr="002B7957">
        <w:rPr>
          <w:rFonts w:ascii="Times New Roman" w:hAnsi="Times New Roman" w:cs="Times New Roman"/>
        </w:rPr>
        <w:tab/>
      </w:r>
      <w:r w:rsidRPr="002B7957">
        <w:rPr>
          <w:rFonts w:ascii="Times New Roman" w:hAnsi="Times New Roman" w:cs="Times New Roman"/>
        </w:rPr>
        <w:tab/>
      </w:r>
      <w:r w:rsidRPr="002B7957">
        <w:rPr>
          <w:rFonts w:ascii="Times New Roman" w:hAnsi="Times New Roman" w:cs="Times New Roman"/>
        </w:rPr>
        <w:tab/>
        <w:t xml:space="preserve">                "______" ___________ 202___года.</w:t>
      </w:r>
    </w:p>
    <w:p w14:paraId="28B594B5" w14:textId="77777777" w:rsidR="00E54DA4" w:rsidRPr="002B7957" w:rsidRDefault="00E54DA4" w:rsidP="00E54DA4">
      <w:pPr>
        <w:rPr>
          <w:rFonts w:ascii="Times New Roman" w:hAnsi="Times New Roman" w:cs="Times New Roman"/>
          <w:b/>
        </w:rPr>
      </w:pPr>
    </w:p>
    <w:p w14:paraId="59169F8C" w14:textId="3ABA6877" w:rsidR="00E54DA4" w:rsidRPr="002B7957" w:rsidRDefault="00E54DA4" w:rsidP="00E54DA4">
      <w:pPr>
        <w:ind w:firstLine="720"/>
        <w:jc w:val="both"/>
        <w:rPr>
          <w:rFonts w:ascii="Times New Roman" w:hAnsi="Times New Roman" w:cs="Times New Roman"/>
          <w:b/>
        </w:rPr>
      </w:pPr>
      <w:r w:rsidRPr="002B7957">
        <w:rPr>
          <w:rFonts w:ascii="Times New Roman" w:hAnsi="Times New Roman" w:cs="Times New Roman"/>
          <w:b/>
        </w:rPr>
        <w:t xml:space="preserve">Просим предоставить поручительство </w:t>
      </w:r>
      <w:r w:rsidRPr="002B7957">
        <w:rPr>
          <w:rFonts w:ascii="Times New Roman" w:hAnsi="Times New Roman" w:cs="Times New Roman"/>
          <w:b/>
          <w:iCs/>
        </w:rPr>
        <w:t>Фонда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b/>
          <w:iCs/>
        </w:rPr>
        <w:t>микрокредитная</w:t>
      </w:r>
      <w:proofErr w:type="spellEnd"/>
      <w:r w:rsidRPr="002B7957">
        <w:rPr>
          <w:rFonts w:ascii="Times New Roman" w:hAnsi="Times New Roman" w:cs="Times New Roman"/>
          <w:b/>
          <w:iCs/>
        </w:rPr>
        <w:t xml:space="preserve"> компания) (далее – Фонд) на условиях субсидиарной ответственности Фонда </w:t>
      </w:r>
      <w:r w:rsidRPr="002B7957">
        <w:rPr>
          <w:rFonts w:ascii="Times New Roman" w:hAnsi="Times New Roman" w:cs="Times New Roman"/>
          <w:b/>
        </w:rPr>
        <w:t>по следующему  Кредитному договору.</w:t>
      </w:r>
    </w:p>
    <w:tbl>
      <w:tblPr>
        <w:tblW w:w="9214" w:type="dxa"/>
        <w:tblLayout w:type="fixed"/>
        <w:tblLook w:val="0000" w:firstRow="0" w:lastRow="0" w:firstColumn="0" w:lastColumn="0" w:noHBand="0" w:noVBand="0"/>
      </w:tblPr>
      <w:tblGrid>
        <w:gridCol w:w="4428"/>
        <w:gridCol w:w="4786"/>
      </w:tblGrid>
      <w:tr w:rsidR="001C4685" w:rsidRPr="002B7957" w14:paraId="42C4C310" w14:textId="77777777" w:rsidTr="001C4685">
        <w:trPr>
          <w:cantSplit/>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C0C0"/>
          </w:tcPr>
          <w:p w14:paraId="53F395C0" w14:textId="77777777" w:rsidR="001C4685" w:rsidRPr="002B7957" w:rsidRDefault="001C4685" w:rsidP="001C4685">
            <w:pPr>
              <w:ind w:left="536" w:hanging="536"/>
              <w:jc w:val="both"/>
              <w:rPr>
                <w:rFonts w:ascii="Times New Roman" w:hAnsi="Times New Roman" w:cs="Times New Roman"/>
              </w:rPr>
            </w:pPr>
            <w:r w:rsidRPr="002B7957">
              <w:rPr>
                <w:rFonts w:ascii="Times New Roman" w:hAnsi="Times New Roman" w:cs="Times New Roman"/>
              </w:rPr>
              <w:t xml:space="preserve">1. </w:t>
            </w:r>
            <w:r w:rsidRPr="002B7957">
              <w:rPr>
                <w:rFonts w:ascii="Times New Roman" w:hAnsi="Times New Roman" w:cs="Times New Roman"/>
                <w:b/>
              </w:rPr>
              <w:t>Информация о субъекте малого и среднего предпринимательства (далее – СМСП)</w:t>
            </w:r>
            <w:r w:rsidRPr="002B7957">
              <w:rPr>
                <w:rFonts w:ascii="Times New Roman" w:hAnsi="Times New Roman" w:cs="Times New Roman"/>
              </w:rPr>
              <w:t xml:space="preserve"> </w:t>
            </w:r>
          </w:p>
        </w:tc>
      </w:tr>
      <w:tr w:rsidR="001C4685" w:rsidRPr="002B7957" w14:paraId="17C64D3E" w14:textId="77777777" w:rsidTr="001C4685">
        <w:tc>
          <w:tcPr>
            <w:tcW w:w="4428" w:type="dxa"/>
            <w:tcBorders>
              <w:top w:val="single" w:sz="4" w:space="0" w:color="000000"/>
              <w:left w:val="single" w:sz="4" w:space="0" w:color="000000"/>
              <w:bottom w:val="single" w:sz="4" w:space="0" w:color="000000"/>
            </w:tcBorders>
          </w:tcPr>
          <w:p w14:paraId="6AC5ECB1"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 xml:space="preserve">1.1.Полное наименование   организации/Индивидуального  предпринимателя   </w:t>
            </w:r>
          </w:p>
          <w:p w14:paraId="117C0E43"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5F3BE4D3" w14:textId="77777777" w:rsidR="001C4685" w:rsidRPr="002B7957" w:rsidRDefault="001C4685" w:rsidP="001C4685">
            <w:pPr>
              <w:snapToGrid w:val="0"/>
              <w:rPr>
                <w:rFonts w:ascii="Times New Roman" w:hAnsi="Times New Roman" w:cs="Times New Roman"/>
              </w:rPr>
            </w:pPr>
          </w:p>
        </w:tc>
      </w:tr>
      <w:tr w:rsidR="001C4685" w:rsidRPr="002B7957" w14:paraId="4DA44C17" w14:textId="77777777" w:rsidTr="001C4685">
        <w:tc>
          <w:tcPr>
            <w:tcW w:w="4428" w:type="dxa"/>
            <w:tcBorders>
              <w:top w:val="single" w:sz="4" w:space="0" w:color="000000"/>
              <w:left w:val="single" w:sz="4" w:space="0" w:color="000000"/>
              <w:bottom w:val="single" w:sz="4" w:space="0" w:color="000000"/>
            </w:tcBorders>
          </w:tcPr>
          <w:p w14:paraId="46162894"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 xml:space="preserve">1.2. Местонахождение  </w:t>
            </w:r>
          </w:p>
          <w:p w14:paraId="2D8E0E27"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3DC1C4B6" w14:textId="77777777" w:rsidR="001C4685" w:rsidRPr="002B7957" w:rsidRDefault="001C4685" w:rsidP="001C4685">
            <w:pPr>
              <w:snapToGrid w:val="0"/>
              <w:rPr>
                <w:rFonts w:ascii="Times New Roman" w:hAnsi="Times New Roman" w:cs="Times New Roman"/>
              </w:rPr>
            </w:pPr>
          </w:p>
        </w:tc>
      </w:tr>
      <w:tr w:rsidR="001C4685" w:rsidRPr="002B7957" w14:paraId="109C6219" w14:textId="77777777" w:rsidTr="001C4685">
        <w:tc>
          <w:tcPr>
            <w:tcW w:w="4428" w:type="dxa"/>
            <w:tcBorders>
              <w:top w:val="single" w:sz="4" w:space="0" w:color="000000"/>
              <w:left w:val="single" w:sz="4" w:space="0" w:color="000000"/>
              <w:bottom w:val="single" w:sz="4" w:space="0" w:color="000000"/>
            </w:tcBorders>
          </w:tcPr>
          <w:p w14:paraId="5B1F8D5B"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 xml:space="preserve">1.3. Почтовый адрес/электронный адрес </w:t>
            </w:r>
          </w:p>
          <w:p w14:paraId="3307DD42"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4FBFEAB8" w14:textId="77777777" w:rsidR="001C4685" w:rsidRPr="002B7957" w:rsidRDefault="001C4685" w:rsidP="001C4685">
            <w:pPr>
              <w:snapToGrid w:val="0"/>
              <w:rPr>
                <w:rFonts w:ascii="Times New Roman" w:hAnsi="Times New Roman" w:cs="Times New Roman"/>
              </w:rPr>
            </w:pPr>
          </w:p>
        </w:tc>
      </w:tr>
      <w:tr w:rsidR="001C4685" w:rsidRPr="002B7957" w14:paraId="23DC7AF5" w14:textId="77777777" w:rsidTr="001C4685">
        <w:tc>
          <w:tcPr>
            <w:tcW w:w="4428" w:type="dxa"/>
            <w:tcBorders>
              <w:top w:val="single" w:sz="4" w:space="0" w:color="000000"/>
              <w:left w:val="single" w:sz="4" w:space="0" w:color="000000"/>
              <w:bottom w:val="single" w:sz="4" w:space="0" w:color="000000"/>
            </w:tcBorders>
          </w:tcPr>
          <w:p w14:paraId="647EC2DC"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 xml:space="preserve">1.4. Основной государственный регистрационный номер (ОГРН) </w:t>
            </w:r>
          </w:p>
          <w:p w14:paraId="5A6C16F9"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7FBA29A4" w14:textId="77777777" w:rsidR="001C4685" w:rsidRPr="002B7957" w:rsidRDefault="001C4685" w:rsidP="001C4685">
            <w:pPr>
              <w:snapToGrid w:val="0"/>
              <w:rPr>
                <w:rFonts w:ascii="Times New Roman" w:hAnsi="Times New Roman" w:cs="Times New Roman"/>
              </w:rPr>
            </w:pPr>
          </w:p>
        </w:tc>
      </w:tr>
      <w:tr w:rsidR="001C4685" w:rsidRPr="002B7957" w14:paraId="1454ED64" w14:textId="77777777" w:rsidTr="001C4685">
        <w:tc>
          <w:tcPr>
            <w:tcW w:w="4428" w:type="dxa"/>
            <w:tcBorders>
              <w:top w:val="single" w:sz="4" w:space="0" w:color="000000"/>
              <w:left w:val="single" w:sz="4" w:space="0" w:color="000000"/>
              <w:bottom w:val="single" w:sz="4" w:space="0" w:color="000000"/>
            </w:tcBorders>
          </w:tcPr>
          <w:p w14:paraId="6E0653DA"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 xml:space="preserve">1.5. ИНН/КПП </w:t>
            </w:r>
          </w:p>
          <w:p w14:paraId="5C65BE94"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464D08BC" w14:textId="77777777" w:rsidR="001C4685" w:rsidRPr="002B7957" w:rsidRDefault="001C4685" w:rsidP="001C4685">
            <w:pPr>
              <w:snapToGrid w:val="0"/>
              <w:rPr>
                <w:rFonts w:ascii="Times New Roman" w:hAnsi="Times New Roman" w:cs="Times New Roman"/>
              </w:rPr>
            </w:pPr>
          </w:p>
        </w:tc>
      </w:tr>
      <w:tr w:rsidR="001C4685" w:rsidRPr="002B7957" w14:paraId="5FBF1841" w14:textId="77777777" w:rsidTr="001C4685">
        <w:tc>
          <w:tcPr>
            <w:tcW w:w="4428" w:type="dxa"/>
            <w:tcBorders>
              <w:top w:val="single" w:sz="4" w:space="0" w:color="000000"/>
              <w:left w:val="single" w:sz="4" w:space="0" w:color="000000"/>
              <w:bottom w:val="single" w:sz="4" w:space="0" w:color="000000"/>
            </w:tcBorders>
          </w:tcPr>
          <w:p w14:paraId="03CBBB8C"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 xml:space="preserve">1.6. Телефон/факс </w:t>
            </w:r>
          </w:p>
          <w:p w14:paraId="1923C7AF"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0CB03A73" w14:textId="77777777" w:rsidR="001C4685" w:rsidRPr="002B7957" w:rsidRDefault="001C4685" w:rsidP="001C4685">
            <w:pPr>
              <w:snapToGrid w:val="0"/>
              <w:rPr>
                <w:rFonts w:ascii="Times New Roman" w:hAnsi="Times New Roman" w:cs="Times New Roman"/>
              </w:rPr>
            </w:pPr>
          </w:p>
        </w:tc>
      </w:tr>
      <w:tr w:rsidR="001C4685" w:rsidRPr="002B7957" w14:paraId="76FA381E" w14:textId="77777777" w:rsidTr="001C4685">
        <w:tc>
          <w:tcPr>
            <w:tcW w:w="4428" w:type="dxa"/>
            <w:tcBorders>
              <w:top w:val="single" w:sz="4" w:space="0" w:color="000000"/>
              <w:left w:val="single" w:sz="4" w:space="0" w:color="000000"/>
              <w:bottom w:val="single" w:sz="4" w:space="0" w:color="000000"/>
            </w:tcBorders>
          </w:tcPr>
          <w:p w14:paraId="39E6AC2C"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 xml:space="preserve">1.7. Виды экономической деятельности по ОКВЭД, указанным в Выписке ЕГРЮЛ, </w:t>
            </w:r>
            <w:proofErr w:type="gramStart"/>
            <w:r w:rsidRPr="002B7957">
              <w:rPr>
                <w:rFonts w:ascii="Times New Roman" w:hAnsi="Times New Roman" w:cs="Times New Roman"/>
              </w:rPr>
              <w:t>на  осуществление</w:t>
            </w:r>
            <w:proofErr w:type="gramEnd"/>
            <w:r w:rsidRPr="002B7957">
              <w:rPr>
                <w:rFonts w:ascii="Times New Roman" w:hAnsi="Times New Roman" w:cs="Times New Roman"/>
              </w:rPr>
              <w:t xml:space="preserve"> которых планируется финансирование </w:t>
            </w:r>
          </w:p>
          <w:p w14:paraId="41126495"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79A98257" w14:textId="77777777" w:rsidR="001C4685" w:rsidRPr="002B7957" w:rsidRDefault="001C4685" w:rsidP="001C4685">
            <w:pPr>
              <w:snapToGrid w:val="0"/>
              <w:rPr>
                <w:rFonts w:ascii="Times New Roman" w:hAnsi="Times New Roman" w:cs="Times New Roman"/>
              </w:rPr>
            </w:pPr>
          </w:p>
        </w:tc>
      </w:tr>
      <w:tr w:rsidR="001C4685" w:rsidRPr="002B7957" w14:paraId="316FB0D9" w14:textId="77777777" w:rsidTr="001C4685">
        <w:tc>
          <w:tcPr>
            <w:tcW w:w="4428" w:type="dxa"/>
            <w:tcBorders>
              <w:top w:val="single" w:sz="4" w:space="0" w:color="000000"/>
              <w:left w:val="single" w:sz="4" w:space="0" w:color="000000"/>
              <w:bottom w:val="single" w:sz="4" w:space="0" w:color="000000"/>
            </w:tcBorders>
          </w:tcPr>
          <w:p w14:paraId="6167E44E"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 xml:space="preserve">1.8. Наличие среди видов деятельности по ОКВЭД, указанных в Выписке ЕГРЮЛ, тех видов, поддержка которых не осуществляется в соответствии </w:t>
            </w:r>
            <w:r w:rsidRPr="002B7957">
              <w:rPr>
                <w:rFonts w:ascii="Times New Roman" w:hAnsi="Times New Roman" w:cs="Times New Roman"/>
                <w:bCs/>
                <w:color w:val="000000" w:themeColor="text1"/>
                <w:shd w:val="clear" w:color="auto" w:fill="FFFFFF"/>
              </w:rPr>
              <w:t xml:space="preserve">Федеральным законом от 24.07.2007 N 209-ФЗ   «О развитии малого и среднего предпринимательства в Российской Федерации» </w:t>
            </w:r>
            <w:r w:rsidRPr="002B7957">
              <w:rPr>
                <w:rFonts w:ascii="Times New Roman" w:hAnsi="Times New Roman" w:cs="Times New Roman"/>
              </w:rPr>
              <w:t>(да/нет)</w:t>
            </w:r>
          </w:p>
          <w:p w14:paraId="7847C21E"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73EEF667" w14:textId="77777777" w:rsidR="001C4685" w:rsidRPr="002B7957" w:rsidRDefault="001C4685" w:rsidP="001C4685">
            <w:pPr>
              <w:snapToGrid w:val="0"/>
              <w:rPr>
                <w:rFonts w:ascii="Times New Roman" w:hAnsi="Times New Roman" w:cs="Times New Roman"/>
              </w:rPr>
            </w:pPr>
          </w:p>
        </w:tc>
      </w:tr>
      <w:tr w:rsidR="001C4685" w:rsidRPr="002B7957" w14:paraId="0FDB93BD" w14:textId="77777777" w:rsidTr="001C4685">
        <w:tc>
          <w:tcPr>
            <w:tcW w:w="4428" w:type="dxa"/>
            <w:tcBorders>
              <w:top w:val="single" w:sz="4" w:space="0" w:color="000000"/>
              <w:left w:val="single" w:sz="4" w:space="0" w:color="000000"/>
              <w:bottom w:val="single" w:sz="4" w:space="0" w:color="000000"/>
            </w:tcBorders>
          </w:tcPr>
          <w:p w14:paraId="69AE79BF" w14:textId="77777777" w:rsidR="001C4685" w:rsidRDefault="00AA6298" w:rsidP="001C4685">
            <w:pPr>
              <w:snapToGrid w:val="0"/>
              <w:rPr>
                <w:rFonts w:ascii="Times New Roman" w:hAnsi="Times New Roman" w:cs="Times New Roman"/>
              </w:rPr>
            </w:pPr>
            <w:r>
              <w:rPr>
                <w:rFonts w:ascii="Times New Roman" w:hAnsi="Times New Roman" w:cs="Times New Roman"/>
              </w:rPr>
              <w:t>1.9. Среднесписочная ч</w:t>
            </w:r>
            <w:r w:rsidR="001C4685" w:rsidRPr="002B7957">
              <w:rPr>
                <w:rFonts w:ascii="Times New Roman" w:hAnsi="Times New Roman" w:cs="Times New Roman"/>
              </w:rPr>
              <w:t>исленность работников</w:t>
            </w:r>
            <w:r>
              <w:rPr>
                <w:rFonts w:ascii="Times New Roman" w:hAnsi="Times New Roman" w:cs="Times New Roman"/>
              </w:rPr>
              <w:t xml:space="preserve"> за последний отчетный год</w:t>
            </w:r>
          </w:p>
          <w:p w14:paraId="24E0502C" w14:textId="51BAEAD8"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4C706B92" w14:textId="77777777" w:rsidR="001C4685" w:rsidRPr="002B7957" w:rsidRDefault="001C4685" w:rsidP="001C4685">
            <w:pPr>
              <w:snapToGrid w:val="0"/>
              <w:rPr>
                <w:rFonts w:ascii="Times New Roman" w:hAnsi="Times New Roman" w:cs="Times New Roman"/>
              </w:rPr>
            </w:pPr>
          </w:p>
        </w:tc>
      </w:tr>
      <w:tr w:rsidR="001C4685" w:rsidRPr="002B7957" w14:paraId="07B05472" w14:textId="77777777" w:rsidTr="001C4685">
        <w:tc>
          <w:tcPr>
            <w:tcW w:w="4428" w:type="dxa"/>
            <w:tcBorders>
              <w:top w:val="single" w:sz="4" w:space="0" w:color="000000"/>
              <w:left w:val="single" w:sz="4" w:space="0" w:color="000000"/>
              <w:bottom w:val="single" w:sz="4" w:space="0" w:color="000000"/>
            </w:tcBorders>
          </w:tcPr>
          <w:p w14:paraId="6581866D"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1.10. Наличие сведений о регистрации в едином реестре СМСП (да/нет)</w:t>
            </w:r>
          </w:p>
          <w:p w14:paraId="75BF6903"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4B2C9080" w14:textId="77777777" w:rsidR="001C4685" w:rsidRPr="002B7957" w:rsidRDefault="001C4685" w:rsidP="001C4685">
            <w:pPr>
              <w:snapToGrid w:val="0"/>
              <w:rPr>
                <w:rFonts w:ascii="Times New Roman" w:hAnsi="Times New Roman" w:cs="Times New Roman"/>
              </w:rPr>
            </w:pPr>
          </w:p>
        </w:tc>
      </w:tr>
      <w:tr w:rsidR="001C4685" w:rsidRPr="002B7957" w14:paraId="79D7A2C1" w14:textId="77777777" w:rsidTr="001C4685">
        <w:tc>
          <w:tcPr>
            <w:tcW w:w="4428" w:type="dxa"/>
            <w:tcBorders>
              <w:top w:val="single" w:sz="4" w:space="0" w:color="000000"/>
              <w:left w:val="single" w:sz="4" w:space="0" w:color="000000"/>
              <w:bottom w:val="single" w:sz="4" w:space="0" w:color="000000"/>
            </w:tcBorders>
          </w:tcPr>
          <w:p w14:paraId="350EEEF9"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1.11.Акционеры (участники), имеющие более 5% в уставном капитале, и их доли в уставном капитале СМСП:</w:t>
            </w:r>
          </w:p>
          <w:p w14:paraId="12A45A01"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461DA1DE" w14:textId="77777777" w:rsidR="001C4685" w:rsidRPr="002B7957" w:rsidRDefault="001C4685" w:rsidP="001C4685">
            <w:pPr>
              <w:snapToGrid w:val="0"/>
              <w:rPr>
                <w:rFonts w:ascii="Times New Roman" w:hAnsi="Times New Roman" w:cs="Times New Roman"/>
              </w:rPr>
            </w:pPr>
          </w:p>
        </w:tc>
      </w:tr>
      <w:tr w:rsidR="001C4685" w:rsidRPr="002B7957" w14:paraId="6CD13094" w14:textId="77777777" w:rsidTr="001C4685">
        <w:tc>
          <w:tcPr>
            <w:tcW w:w="4428" w:type="dxa"/>
            <w:tcBorders>
              <w:top w:val="single" w:sz="4" w:space="0" w:color="000000"/>
              <w:left w:val="single" w:sz="4" w:space="0" w:color="000000"/>
              <w:bottom w:val="single" w:sz="4" w:space="0" w:color="000000"/>
            </w:tcBorders>
          </w:tcPr>
          <w:p w14:paraId="608BAF89"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1.12. Ф.И.О., паспортные данные, телефон Руководителя</w:t>
            </w:r>
          </w:p>
        </w:tc>
        <w:tc>
          <w:tcPr>
            <w:tcW w:w="4786" w:type="dxa"/>
            <w:tcBorders>
              <w:top w:val="single" w:sz="4" w:space="0" w:color="000000"/>
              <w:left w:val="single" w:sz="4" w:space="0" w:color="000000"/>
              <w:bottom w:val="single" w:sz="4" w:space="0" w:color="000000"/>
              <w:right w:val="single" w:sz="4" w:space="0" w:color="000000"/>
            </w:tcBorders>
          </w:tcPr>
          <w:p w14:paraId="69DA0A7C" w14:textId="77777777" w:rsidR="001C4685" w:rsidRPr="002B7957" w:rsidRDefault="001C4685" w:rsidP="001C4685">
            <w:pPr>
              <w:snapToGrid w:val="0"/>
              <w:rPr>
                <w:rFonts w:ascii="Times New Roman" w:hAnsi="Times New Roman" w:cs="Times New Roman"/>
              </w:rPr>
            </w:pPr>
          </w:p>
        </w:tc>
      </w:tr>
      <w:tr w:rsidR="001C4685" w:rsidRPr="002B7957" w14:paraId="39CF771E" w14:textId="77777777" w:rsidTr="001C4685">
        <w:trPr>
          <w:cantSplit/>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B8B3FF" w14:textId="77777777" w:rsidR="001C4685" w:rsidRPr="002B7957" w:rsidRDefault="001C4685" w:rsidP="001C4685">
            <w:pPr>
              <w:snapToGrid w:val="0"/>
              <w:rPr>
                <w:rFonts w:ascii="Times New Roman" w:hAnsi="Times New Roman" w:cs="Times New Roman"/>
                <w:b/>
              </w:rPr>
            </w:pPr>
            <w:r w:rsidRPr="002B7957">
              <w:rPr>
                <w:rFonts w:ascii="Times New Roman" w:hAnsi="Times New Roman" w:cs="Times New Roman"/>
              </w:rPr>
              <w:t xml:space="preserve">2. </w:t>
            </w:r>
            <w:r w:rsidRPr="002B7957">
              <w:rPr>
                <w:rFonts w:ascii="Times New Roman" w:hAnsi="Times New Roman" w:cs="Times New Roman"/>
                <w:b/>
              </w:rPr>
              <w:t xml:space="preserve">Информация о финансируемом проекте </w:t>
            </w:r>
          </w:p>
          <w:p w14:paraId="64DE28C8" w14:textId="77777777" w:rsidR="001C4685" w:rsidRPr="002B7957" w:rsidRDefault="001C4685" w:rsidP="001C4685">
            <w:pPr>
              <w:rPr>
                <w:rFonts w:ascii="Times New Roman" w:hAnsi="Times New Roman" w:cs="Times New Roman"/>
              </w:rPr>
            </w:pPr>
          </w:p>
        </w:tc>
      </w:tr>
      <w:tr w:rsidR="001C4685" w:rsidRPr="002B7957" w14:paraId="6C79E589" w14:textId="77777777" w:rsidTr="001C4685">
        <w:tc>
          <w:tcPr>
            <w:tcW w:w="4428" w:type="dxa"/>
            <w:tcBorders>
              <w:top w:val="single" w:sz="4" w:space="0" w:color="000000"/>
              <w:left w:val="single" w:sz="4" w:space="0" w:color="000000"/>
              <w:bottom w:val="single" w:sz="4" w:space="0" w:color="000000"/>
            </w:tcBorders>
          </w:tcPr>
          <w:p w14:paraId="67199A67" w14:textId="77777777" w:rsidR="001C4685" w:rsidRPr="002B7957" w:rsidRDefault="001C4685" w:rsidP="001C4685">
            <w:pPr>
              <w:snapToGrid w:val="0"/>
              <w:jc w:val="both"/>
              <w:rPr>
                <w:rFonts w:ascii="Times New Roman" w:hAnsi="Times New Roman" w:cs="Times New Roman"/>
              </w:rPr>
            </w:pPr>
            <w:r w:rsidRPr="002B7957">
              <w:rPr>
                <w:rFonts w:ascii="Times New Roman" w:hAnsi="Times New Roman" w:cs="Times New Roman"/>
              </w:rPr>
              <w:t>2.1. Краткое описание (сущность) проекта - цель, этапы</w:t>
            </w:r>
          </w:p>
        </w:tc>
        <w:tc>
          <w:tcPr>
            <w:tcW w:w="4786" w:type="dxa"/>
            <w:tcBorders>
              <w:top w:val="single" w:sz="4" w:space="0" w:color="000000"/>
              <w:left w:val="single" w:sz="4" w:space="0" w:color="000000"/>
              <w:bottom w:val="single" w:sz="4" w:space="0" w:color="000000"/>
              <w:right w:val="single" w:sz="4" w:space="0" w:color="000000"/>
            </w:tcBorders>
          </w:tcPr>
          <w:p w14:paraId="5C455FD2" w14:textId="77777777" w:rsidR="001C4685" w:rsidRPr="002B7957" w:rsidRDefault="001C4685" w:rsidP="001C4685">
            <w:pPr>
              <w:snapToGrid w:val="0"/>
              <w:rPr>
                <w:rFonts w:ascii="Times New Roman" w:hAnsi="Times New Roman" w:cs="Times New Roman"/>
              </w:rPr>
            </w:pPr>
          </w:p>
        </w:tc>
      </w:tr>
      <w:tr w:rsidR="001C4685" w:rsidRPr="002B7957" w14:paraId="2B8EA986" w14:textId="77777777" w:rsidTr="001C4685">
        <w:tc>
          <w:tcPr>
            <w:tcW w:w="4428" w:type="dxa"/>
            <w:tcBorders>
              <w:top w:val="single" w:sz="4" w:space="0" w:color="000000"/>
              <w:left w:val="single" w:sz="4" w:space="0" w:color="000000"/>
              <w:bottom w:val="single" w:sz="4" w:space="0" w:color="000000"/>
            </w:tcBorders>
          </w:tcPr>
          <w:p w14:paraId="18F2851A"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lastRenderedPageBreak/>
              <w:t>2.2. Общая стоимость проекта (с расшифровкой по статьям)</w:t>
            </w:r>
          </w:p>
          <w:p w14:paraId="1B67A857"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72B1D6E9" w14:textId="77777777" w:rsidR="001C4685" w:rsidRPr="002B7957" w:rsidRDefault="001C4685" w:rsidP="001C4685">
            <w:pPr>
              <w:snapToGrid w:val="0"/>
              <w:rPr>
                <w:rFonts w:ascii="Times New Roman" w:hAnsi="Times New Roman" w:cs="Times New Roman"/>
              </w:rPr>
            </w:pPr>
          </w:p>
        </w:tc>
      </w:tr>
      <w:tr w:rsidR="001C4685" w:rsidRPr="002B7957" w14:paraId="72E00D44" w14:textId="77777777" w:rsidTr="001C4685">
        <w:tc>
          <w:tcPr>
            <w:tcW w:w="9214" w:type="dxa"/>
            <w:gridSpan w:val="2"/>
            <w:tcBorders>
              <w:top w:val="single" w:sz="4" w:space="0" w:color="000000"/>
              <w:left w:val="single" w:sz="4" w:space="0" w:color="000000"/>
              <w:bottom w:val="single" w:sz="4" w:space="0" w:color="000000"/>
              <w:right w:val="single" w:sz="4" w:space="0" w:color="000000"/>
            </w:tcBorders>
            <w:shd w:val="clear" w:color="auto" w:fill="A0A0A0"/>
          </w:tcPr>
          <w:p w14:paraId="1B0A3D58"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 xml:space="preserve">3. </w:t>
            </w:r>
            <w:r w:rsidRPr="002B7957">
              <w:rPr>
                <w:rFonts w:ascii="Times New Roman" w:hAnsi="Times New Roman" w:cs="Times New Roman"/>
                <w:b/>
              </w:rPr>
              <w:t>Информация о сделке на основании принятого решения уполномоченного органа Банка-партнера</w:t>
            </w:r>
          </w:p>
        </w:tc>
      </w:tr>
      <w:tr w:rsidR="001C4685" w:rsidRPr="002B7957" w14:paraId="5C86DBED" w14:textId="77777777" w:rsidTr="001C4685">
        <w:tc>
          <w:tcPr>
            <w:tcW w:w="4428" w:type="dxa"/>
            <w:tcBorders>
              <w:top w:val="single" w:sz="4" w:space="0" w:color="000000"/>
              <w:left w:val="single" w:sz="4" w:space="0" w:color="000000"/>
              <w:bottom w:val="single" w:sz="4" w:space="0" w:color="000000"/>
            </w:tcBorders>
          </w:tcPr>
          <w:p w14:paraId="2AE8E43A" w14:textId="77777777" w:rsidR="001C4685" w:rsidRDefault="001C4685" w:rsidP="001C4685">
            <w:pPr>
              <w:snapToGrid w:val="0"/>
              <w:rPr>
                <w:rFonts w:ascii="Times New Roman" w:hAnsi="Times New Roman" w:cs="Times New Roman"/>
              </w:rPr>
            </w:pPr>
            <w:r w:rsidRPr="002B7957">
              <w:rPr>
                <w:rFonts w:ascii="Times New Roman" w:hAnsi="Times New Roman" w:cs="Times New Roman"/>
              </w:rPr>
              <w:t xml:space="preserve">3.1. Вид договора </w:t>
            </w:r>
          </w:p>
          <w:p w14:paraId="1869E1AB" w14:textId="77777777" w:rsidR="00544B8B" w:rsidRPr="002B7957" w:rsidRDefault="00544B8B" w:rsidP="001C4685">
            <w:pPr>
              <w:snapToGrid w:val="0"/>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31030941" w14:textId="77777777" w:rsidR="001C4685" w:rsidRPr="002B7957" w:rsidRDefault="001C4685" w:rsidP="001C4685">
            <w:pPr>
              <w:snapToGrid w:val="0"/>
              <w:rPr>
                <w:rFonts w:ascii="Times New Roman" w:hAnsi="Times New Roman" w:cs="Times New Roman"/>
              </w:rPr>
            </w:pPr>
          </w:p>
        </w:tc>
      </w:tr>
      <w:tr w:rsidR="001C4685" w:rsidRPr="002B7957" w14:paraId="0D8FF873" w14:textId="77777777" w:rsidTr="001C4685">
        <w:tc>
          <w:tcPr>
            <w:tcW w:w="4428" w:type="dxa"/>
            <w:tcBorders>
              <w:top w:val="single" w:sz="4" w:space="0" w:color="000000"/>
              <w:left w:val="single" w:sz="4" w:space="0" w:color="000000"/>
              <w:bottom w:val="single" w:sz="4" w:space="0" w:color="000000"/>
            </w:tcBorders>
          </w:tcPr>
          <w:p w14:paraId="43885E3C"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3.2. Цель финансирования</w:t>
            </w:r>
          </w:p>
          <w:p w14:paraId="3CB000B8"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471862B8" w14:textId="77777777" w:rsidR="001C4685" w:rsidRPr="002B7957" w:rsidRDefault="001C4685" w:rsidP="001C4685">
            <w:pPr>
              <w:snapToGrid w:val="0"/>
              <w:rPr>
                <w:rFonts w:ascii="Times New Roman" w:hAnsi="Times New Roman" w:cs="Times New Roman"/>
              </w:rPr>
            </w:pPr>
          </w:p>
        </w:tc>
      </w:tr>
      <w:tr w:rsidR="001C4685" w:rsidRPr="002B7957" w14:paraId="62CF8E7E" w14:textId="77777777" w:rsidTr="001C4685">
        <w:tc>
          <w:tcPr>
            <w:tcW w:w="4428" w:type="dxa"/>
            <w:tcBorders>
              <w:top w:val="single" w:sz="4" w:space="0" w:color="000000"/>
              <w:left w:val="single" w:sz="4" w:space="0" w:color="000000"/>
              <w:bottom w:val="single" w:sz="4" w:space="0" w:color="000000"/>
            </w:tcBorders>
          </w:tcPr>
          <w:p w14:paraId="6194037B"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3.3. Срок действия договора финансирования</w:t>
            </w:r>
          </w:p>
          <w:p w14:paraId="673B11D1"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6027680C" w14:textId="77777777" w:rsidR="001C4685" w:rsidRPr="002B7957" w:rsidRDefault="001C4685" w:rsidP="001C4685">
            <w:pPr>
              <w:snapToGrid w:val="0"/>
              <w:rPr>
                <w:rFonts w:ascii="Times New Roman" w:hAnsi="Times New Roman" w:cs="Times New Roman"/>
              </w:rPr>
            </w:pPr>
          </w:p>
        </w:tc>
      </w:tr>
      <w:tr w:rsidR="001C4685" w:rsidRPr="002B7957" w14:paraId="17D641FE" w14:textId="77777777" w:rsidTr="001C4685">
        <w:tc>
          <w:tcPr>
            <w:tcW w:w="4428" w:type="dxa"/>
            <w:tcBorders>
              <w:top w:val="single" w:sz="4" w:space="0" w:color="000000"/>
              <w:left w:val="single" w:sz="4" w:space="0" w:color="000000"/>
              <w:bottom w:val="single" w:sz="4" w:space="0" w:color="000000"/>
            </w:tcBorders>
          </w:tcPr>
          <w:p w14:paraId="06565DCE" w14:textId="77777777" w:rsidR="001C4685" w:rsidRDefault="001C4685" w:rsidP="001C4685">
            <w:pPr>
              <w:snapToGrid w:val="0"/>
              <w:jc w:val="both"/>
              <w:rPr>
                <w:rFonts w:ascii="Times New Roman" w:hAnsi="Times New Roman" w:cs="Times New Roman"/>
              </w:rPr>
            </w:pPr>
            <w:r w:rsidRPr="002B7957">
              <w:rPr>
                <w:rFonts w:ascii="Times New Roman" w:hAnsi="Times New Roman" w:cs="Times New Roman"/>
              </w:rPr>
              <w:t>3.4. Сумма финансирования  (основного долга)</w:t>
            </w:r>
          </w:p>
          <w:p w14:paraId="4F9A5476" w14:textId="77777777" w:rsidR="00544B8B" w:rsidRPr="002B7957" w:rsidRDefault="00544B8B" w:rsidP="001C4685">
            <w:pPr>
              <w:snapToGrid w:val="0"/>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tcPr>
          <w:p w14:paraId="6EA700CA" w14:textId="77777777" w:rsidR="001C4685" w:rsidRPr="002B7957" w:rsidRDefault="001C4685" w:rsidP="001C4685">
            <w:pPr>
              <w:snapToGrid w:val="0"/>
              <w:rPr>
                <w:rFonts w:ascii="Times New Roman" w:hAnsi="Times New Roman" w:cs="Times New Roman"/>
              </w:rPr>
            </w:pPr>
          </w:p>
        </w:tc>
      </w:tr>
      <w:tr w:rsidR="001C4685" w:rsidRPr="002B7957" w14:paraId="665327B0" w14:textId="77777777" w:rsidTr="001C4685">
        <w:tc>
          <w:tcPr>
            <w:tcW w:w="4428" w:type="dxa"/>
            <w:tcBorders>
              <w:top w:val="single" w:sz="4" w:space="0" w:color="000000"/>
              <w:left w:val="single" w:sz="4" w:space="0" w:color="000000"/>
              <w:bottom w:val="single" w:sz="4" w:space="0" w:color="000000"/>
            </w:tcBorders>
          </w:tcPr>
          <w:p w14:paraId="11AE6373" w14:textId="3893DB9C" w:rsidR="00544B8B" w:rsidRPr="002B7957" w:rsidRDefault="001C4685" w:rsidP="00544B8B">
            <w:pPr>
              <w:snapToGrid w:val="0"/>
              <w:jc w:val="both"/>
              <w:rPr>
                <w:rFonts w:ascii="Times New Roman" w:hAnsi="Times New Roman" w:cs="Times New Roman"/>
              </w:rPr>
            </w:pPr>
            <w:r w:rsidRPr="002B7957">
              <w:rPr>
                <w:rFonts w:ascii="Times New Roman" w:hAnsi="Times New Roman" w:cs="Times New Roman"/>
              </w:rPr>
              <w:t xml:space="preserve">3.5. Процентная ставка  за пользование финансированием </w:t>
            </w:r>
          </w:p>
        </w:tc>
        <w:tc>
          <w:tcPr>
            <w:tcW w:w="4786" w:type="dxa"/>
            <w:tcBorders>
              <w:top w:val="single" w:sz="4" w:space="0" w:color="000000"/>
              <w:left w:val="single" w:sz="4" w:space="0" w:color="000000"/>
              <w:bottom w:val="single" w:sz="4" w:space="0" w:color="000000"/>
              <w:right w:val="single" w:sz="4" w:space="0" w:color="000000"/>
            </w:tcBorders>
          </w:tcPr>
          <w:p w14:paraId="6A29F2C4" w14:textId="77777777" w:rsidR="001C4685" w:rsidRPr="002B7957" w:rsidRDefault="001C4685" w:rsidP="001C4685">
            <w:pPr>
              <w:snapToGrid w:val="0"/>
              <w:rPr>
                <w:rFonts w:ascii="Times New Roman" w:hAnsi="Times New Roman" w:cs="Times New Roman"/>
              </w:rPr>
            </w:pPr>
          </w:p>
        </w:tc>
      </w:tr>
      <w:tr w:rsidR="001C4685" w:rsidRPr="002B7957" w14:paraId="7BB9EF62" w14:textId="77777777" w:rsidTr="001C4685">
        <w:tc>
          <w:tcPr>
            <w:tcW w:w="4428" w:type="dxa"/>
            <w:tcBorders>
              <w:top w:val="single" w:sz="4" w:space="0" w:color="000000"/>
              <w:left w:val="single" w:sz="4" w:space="0" w:color="000000"/>
              <w:bottom w:val="single" w:sz="4" w:space="0" w:color="000000"/>
            </w:tcBorders>
          </w:tcPr>
          <w:p w14:paraId="1F2666A7" w14:textId="77777777" w:rsidR="001C4685" w:rsidRPr="002B7957" w:rsidRDefault="001C4685" w:rsidP="001C4685">
            <w:pPr>
              <w:snapToGrid w:val="0"/>
              <w:jc w:val="both"/>
              <w:rPr>
                <w:rFonts w:ascii="Times New Roman" w:hAnsi="Times New Roman" w:cs="Times New Roman"/>
              </w:rPr>
            </w:pPr>
            <w:r w:rsidRPr="002B7957">
              <w:rPr>
                <w:rFonts w:ascii="Times New Roman" w:hAnsi="Times New Roman" w:cs="Times New Roman"/>
              </w:rPr>
              <w:t xml:space="preserve">3.6. Порядок и сроки возврата суммы основного долга, уплаты  процентов   </w:t>
            </w:r>
          </w:p>
        </w:tc>
        <w:tc>
          <w:tcPr>
            <w:tcW w:w="4786" w:type="dxa"/>
            <w:tcBorders>
              <w:top w:val="single" w:sz="4" w:space="0" w:color="000000"/>
              <w:left w:val="single" w:sz="4" w:space="0" w:color="000000"/>
              <w:bottom w:val="single" w:sz="4" w:space="0" w:color="000000"/>
              <w:right w:val="single" w:sz="4" w:space="0" w:color="000000"/>
            </w:tcBorders>
          </w:tcPr>
          <w:p w14:paraId="1F3CD4BC" w14:textId="77777777" w:rsidR="001C4685" w:rsidRPr="002B7957" w:rsidRDefault="001C4685" w:rsidP="001C4685">
            <w:pPr>
              <w:snapToGrid w:val="0"/>
              <w:rPr>
                <w:rFonts w:ascii="Times New Roman" w:hAnsi="Times New Roman" w:cs="Times New Roman"/>
              </w:rPr>
            </w:pPr>
          </w:p>
        </w:tc>
      </w:tr>
      <w:tr w:rsidR="001C4685" w:rsidRPr="002B7957" w14:paraId="7E2ACDC3" w14:textId="77777777" w:rsidTr="001C4685">
        <w:tc>
          <w:tcPr>
            <w:tcW w:w="4428" w:type="dxa"/>
            <w:tcBorders>
              <w:top w:val="single" w:sz="4" w:space="0" w:color="000000"/>
              <w:left w:val="single" w:sz="4" w:space="0" w:color="000000"/>
              <w:bottom w:val="single" w:sz="4" w:space="0" w:color="000000"/>
            </w:tcBorders>
          </w:tcPr>
          <w:p w14:paraId="2721808F" w14:textId="77777777" w:rsidR="001C4685" w:rsidRPr="002B7957" w:rsidRDefault="001C4685" w:rsidP="001C4685">
            <w:pPr>
              <w:jc w:val="both"/>
              <w:rPr>
                <w:rFonts w:ascii="Times New Roman" w:hAnsi="Times New Roman" w:cs="Times New Roman"/>
              </w:rPr>
            </w:pPr>
            <w:r w:rsidRPr="002B7957">
              <w:rPr>
                <w:rFonts w:ascii="Times New Roman" w:hAnsi="Times New Roman" w:cs="Times New Roman"/>
              </w:rPr>
              <w:t xml:space="preserve">3.7. </w:t>
            </w:r>
            <w:r w:rsidRPr="002B7957">
              <w:rPr>
                <w:rFonts w:ascii="Times New Roman" w:hAnsi="Times New Roman" w:cs="Times New Roman"/>
                <w:lang w:eastAsia="ru-RU"/>
              </w:rPr>
              <w:t xml:space="preserve">Обеспечение </w:t>
            </w:r>
            <w:proofErr w:type="gramStart"/>
            <w:r w:rsidRPr="002B7957">
              <w:rPr>
                <w:rFonts w:ascii="Times New Roman" w:hAnsi="Times New Roman" w:cs="Times New Roman"/>
                <w:lang w:eastAsia="ru-RU"/>
              </w:rPr>
              <w:t>по  договору</w:t>
            </w:r>
            <w:proofErr w:type="gramEnd"/>
            <w:r w:rsidRPr="002B7957">
              <w:rPr>
                <w:rFonts w:ascii="Times New Roman" w:hAnsi="Times New Roman" w:cs="Times New Roman"/>
                <w:lang w:eastAsia="ru-RU"/>
              </w:rPr>
              <w:t xml:space="preserve">  (вид: залог, заклад, поручительство и т.п.) с указанием краткой информации о   залогодателе, поручителе (наименование/ФИО, ИНН); об объекте залога, в т. ч. его залоговой стоимости)</w:t>
            </w:r>
          </w:p>
        </w:tc>
        <w:tc>
          <w:tcPr>
            <w:tcW w:w="4786" w:type="dxa"/>
            <w:tcBorders>
              <w:top w:val="single" w:sz="4" w:space="0" w:color="000000"/>
              <w:left w:val="single" w:sz="4" w:space="0" w:color="000000"/>
              <w:bottom w:val="single" w:sz="4" w:space="0" w:color="000000"/>
              <w:right w:val="single" w:sz="4" w:space="0" w:color="000000"/>
            </w:tcBorders>
          </w:tcPr>
          <w:p w14:paraId="4B4DAE76" w14:textId="77777777" w:rsidR="001C4685" w:rsidRPr="002B7957" w:rsidRDefault="001C4685" w:rsidP="001C4685">
            <w:pPr>
              <w:snapToGrid w:val="0"/>
              <w:rPr>
                <w:rFonts w:ascii="Times New Roman" w:hAnsi="Times New Roman" w:cs="Times New Roman"/>
              </w:rPr>
            </w:pPr>
          </w:p>
        </w:tc>
      </w:tr>
      <w:tr w:rsidR="001C4685" w:rsidRPr="002B7957" w14:paraId="5B840E15" w14:textId="77777777" w:rsidTr="001C4685">
        <w:tc>
          <w:tcPr>
            <w:tcW w:w="9214" w:type="dxa"/>
            <w:gridSpan w:val="2"/>
            <w:tcBorders>
              <w:top w:val="single" w:sz="4" w:space="0" w:color="000000"/>
              <w:left w:val="single" w:sz="4" w:space="0" w:color="000000"/>
              <w:bottom w:val="single" w:sz="4" w:space="0" w:color="000000"/>
              <w:right w:val="single" w:sz="4" w:space="0" w:color="000000"/>
            </w:tcBorders>
            <w:shd w:val="clear" w:color="auto" w:fill="A0A0A0"/>
          </w:tcPr>
          <w:p w14:paraId="4B24BD6E"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 xml:space="preserve">4. </w:t>
            </w:r>
            <w:r w:rsidRPr="002B7957">
              <w:rPr>
                <w:rFonts w:ascii="Times New Roman" w:hAnsi="Times New Roman" w:cs="Times New Roman"/>
                <w:b/>
              </w:rPr>
              <w:t>Информация по Поручительству Фонда, предоставляемого на условиях субсидиарной ответственности.</w:t>
            </w:r>
          </w:p>
        </w:tc>
      </w:tr>
      <w:tr w:rsidR="001C4685" w:rsidRPr="002B7957" w14:paraId="61C71F98" w14:textId="77777777" w:rsidTr="001C4685">
        <w:tc>
          <w:tcPr>
            <w:tcW w:w="4428" w:type="dxa"/>
            <w:tcBorders>
              <w:top w:val="single" w:sz="4" w:space="0" w:color="000000"/>
              <w:left w:val="single" w:sz="4" w:space="0" w:color="000000"/>
              <w:bottom w:val="single" w:sz="4" w:space="0" w:color="000000"/>
            </w:tcBorders>
          </w:tcPr>
          <w:p w14:paraId="741D35C2"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 xml:space="preserve">4.1. Сумма испрашиваемого поручительства по проекту  </w:t>
            </w:r>
          </w:p>
          <w:p w14:paraId="1FA45687"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  в рублях</w:t>
            </w:r>
          </w:p>
          <w:p w14:paraId="7E98470A"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 xml:space="preserve">- доля ответственности Фонда  (в процентах) </w:t>
            </w:r>
          </w:p>
        </w:tc>
        <w:tc>
          <w:tcPr>
            <w:tcW w:w="4786" w:type="dxa"/>
            <w:tcBorders>
              <w:top w:val="single" w:sz="4" w:space="0" w:color="000000"/>
              <w:left w:val="single" w:sz="4" w:space="0" w:color="000000"/>
              <w:bottom w:val="single" w:sz="4" w:space="0" w:color="000000"/>
              <w:right w:val="single" w:sz="4" w:space="0" w:color="000000"/>
            </w:tcBorders>
          </w:tcPr>
          <w:p w14:paraId="32EA4E35" w14:textId="77777777" w:rsidR="001C4685" w:rsidRPr="002B7957" w:rsidRDefault="001C4685" w:rsidP="001C4685">
            <w:pPr>
              <w:snapToGrid w:val="0"/>
              <w:rPr>
                <w:rFonts w:ascii="Times New Roman" w:hAnsi="Times New Roman" w:cs="Times New Roman"/>
              </w:rPr>
            </w:pPr>
          </w:p>
        </w:tc>
      </w:tr>
      <w:tr w:rsidR="001C4685" w:rsidRPr="002B7957" w14:paraId="75BD5D03" w14:textId="77777777" w:rsidTr="001C4685">
        <w:tc>
          <w:tcPr>
            <w:tcW w:w="4428" w:type="dxa"/>
            <w:tcBorders>
              <w:top w:val="single" w:sz="4" w:space="0" w:color="000000"/>
              <w:left w:val="single" w:sz="4" w:space="0" w:color="000000"/>
              <w:bottom w:val="single" w:sz="4" w:space="0" w:color="000000"/>
            </w:tcBorders>
          </w:tcPr>
          <w:p w14:paraId="2F13E9FA" w14:textId="77777777" w:rsidR="001C4685" w:rsidRPr="002B7957" w:rsidRDefault="001C4685" w:rsidP="001C4685">
            <w:pPr>
              <w:snapToGrid w:val="0"/>
              <w:rPr>
                <w:rFonts w:ascii="Times New Roman" w:hAnsi="Times New Roman" w:cs="Times New Roman"/>
              </w:rPr>
            </w:pPr>
            <w:r w:rsidRPr="002B7957">
              <w:rPr>
                <w:rFonts w:ascii="Times New Roman" w:hAnsi="Times New Roman" w:cs="Times New Roman"/>
              </w:rPr>
              <w:t>4.2. Дополнительная информация по проекту</w:t>
            </w:r>
          </w:p>
        </w:tc>
        <w:tc>
          <w:tcPr>
            <w:tcW w:w="4786" w:type="dxa"/>
            <w:tcBorders>
              <w:top w:val="single" w:sz="4" w:space="0" w:color="000000"/>
              <w:left w:val="single" w:sz="4" w:space="0" w:color="000000"/>
              <w:bottom w:val="single" w:sz="4" w:space="0" w:color="000000"/>
              <w:right w:val="single" w:sz="4" w:space="0" w:color="000000"/>
            </w:tcBorders>
          </w:tcPr>
          <w:p w14:paraId="2A03FAE8" w14:textId="77777777" w:rsidR="001C4685" w:rsidRPr="002B7957" w:rsidRDefault="001C4685" w:rsidP="001C4685">
            <w:pPr>
              <w:snapToGrid w:val="0"/>
              <w:rPr>
                <w:rFonts w:ascii="Times New Roman" w:hAnsi="Times New Roman" w:cs="Times New Roman"/>
              </w:rPr>
            </w:pPr>
          </w:p>
        </w:tc>
      </w:tr>
      <w:tr w:rsidR="001C4685" w:rsidRPr="002B7957" w14:paraId="63DB9AA7" w14:textId="77777777" w:rsidTr="00544B8B">
        <w:trPr>
          <w:trHeight w:val="479"/>
        </w:trPr>
        <w:tc>
          <w:tcPr>
            <w:tcW w:w="4428" w:type="dxa"/>
            <w:tcBorders>
              <w:top w:val="single" w:sz="4" w:space="0" w:color="000000"/>
              <w:left w:val="single" w:sz="4" w:space="0" w:color="000000"/>
              <w:bottom w:val="single" w:sz="4" w:space="0" w:color="auto"/>
            </w:tcBorders>
          </w:tcPr>
          <w:p w14:paraId="3704A072" w14:textId="2814948E" w:rsidR="00544B8B" w:rsidRPr="002B7957" w:rsidRDefault="001C4685" w:rsidP="00544B8B">
            <w:pPr>
              <w:rPr>
                <w:rFonts w:ascii="Times New Roman" w:hAnsi="Times New Roman" w:cs="Times New Roman"/>
              </w:rPr>
            </w:pPr>
            <w:r w:rsidRPr="002B7957">
              <w:rPr>
                <w:rFonts w:ascii="Times New Roman" w:hAnsi="Times New Roman" w:cs="Times New Roman"/>
              </w:rPr>
              <w:t>4.3.  Ф.И.О. кредитного эксперта, телефон</w:t>
            </w:r>
          </w:p>
        </w:tc>
        <w:tc>
          <w:tcPr>
            <w:tcW w:w="4786" w:type="dxa"/>
            <w:tcBorders>
              <w:top w:val="single" w:sz="4" w:space="0" w:color="000000"/>
              <w:left w:val="single" w:sz="4" w:space="0" w:color="000000"/>
              <w:bottom w:val="single" w:sz="4" w:space="0" w:color="auto"/>
              <w:right w:val="single" w:sz="4" w:space="0" w:color="000000"/>
            </w:tcBorders>
          </w:tcPr>
          <w:p w14:paraId="478C13AC" w14:textId="77777777" w:rsidR="001C4685" w:rsidRPr="002B7957" w:rsidRDefault="001C4685" w:rsidP="001C4685">
            <w:pPr>
              <w:snapToGrid w:val="0"/>
              <w:rPr>
                <w:rFonts w:ascii="Times New Roman" w:hAnsi="Times New Roman" w:cs="Times New Roman"/>
              </w:rPr>
            </w:pPr>
          </w:p>
        </w:tc>
      </w:tr>
      <w:tr w:rsidR="00D274C2" w:rsidRPr="002B7957" w14:paraId="08FDCBD6" w14:textId="77777777" w:rsidTr="00544B8B">
        <w:trPr>
          <w:trHeight w:val="385"/>
        </w:trPr>
        <w:tc>
          <w:tcPr>
            <w:tcW w:w="921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C8EB74" w14:textId="77777777" w:rsidR="00D274C2" w:rsidRPr="002B7957" w:rsidRDefault="00D274C2" w:rsidP="001C4685">
            <w:pPr>
              <w:snapToGrid w:val="0"/>
              <w:rPr>
                <w:rFonts w:ascii="Times New Roman" w:hAnsi="Times New Roman" w:cs="Times New Roman"/>
              </w:rPr>
            </w:pPr>
            <w:r w:rsidRPr="002B7957">
              <w:rPr>
                <w:rFonts w:ascii="Times New Roman" w:hAnsi="Times New Roman" w:cs="Times New Roman"/>
              </w:rPr>
              <w:lastRenderedPageBreak/>
              <w:t xml:space="preserve">5. </w:t>
            </w:r>
            <w:r w:rsidRPr="002B7957">
              <w:rPr>
                <w:rFonts w:ascii="Times New Roman" w:hAnsi="Times New Roman" w:cs="Times New Roman"/>
                <w:b/>
                <w:bCs/>
              </w:rPr>
              <w:t>Сведения для предоставления поручительства в рамках Механизма гарантийной поддержки без повторного андеррайтинга</w:t>
            </w:r>
          </w:p>
        </w:tc>
      </w:tr>
      <w:tr w:rsidR="007C5252" w:rsidRPr="002B7957" w14:paraId="79B90898" w14:textId="77777777" w:rsidTr="00544B8B">
        <w:trPr>
          <w:trHeight w:val="385"/>
        </w:trPr>
        <w:tc>
          <w:tcPr>
            <w:tcW w:w="4428" w:type="dxa"/>
            <w:tcBorders>
              <w:top w:val="single" w:sz="4" w:space="0" w:color="auto"/>
              <w:left w:val="single" w:sz="4" w:space="0" w:color="auto"/>
              <w:bottom w:val="single" w:sz="4" w:space="0" w:color="auto"/>
              <w:right w:val="single" w:sz="4" w:space="0" w:color="auto"/>
            </w:tcBorders>
          </w:tcPr>
          <w:p w14:paraId="0B818C9D" w14:textId="77777777" w:rsidR="007C5252" w:rsidRPr="002B7957" w:rsidRDefault="007C5252" w:rsidP="007C5252">
            <w:pPr>
              <w:keepNext/>
              <w:keepLines/>
              <w:tabs>
                <w:tab w:val="left" w:pos="525"/>
              </w:tabs>
              <w:ind w:left="135"/>
              <w:rPr>
                <w:rFonts w:ascii="Times New Roman" w:hAnsi="Times New Roman" w:cs="Times New Roman"/>
              </w:rPr>
            </w:pPr>
            <w:r w:rsidRPr="002B7957">
              <w:rPr>
                <w:rFonts w:ascii="Times New Roman" w:hAnsi="Times New Roman" w:cs="Times New Roman"/>
              </w:rPr>
              <w:t>Клиентский сегмент, присвоенный Заемщику Банком-партнером</w:t>
            </w:r>
          </w:p>
        </w:tc>
        <w:tc>
          <w:tcPr>
            <w:tcW w:w="4786" w:type="dxa"/>
            <w:tcBorders>
              <w:top w:val="single" w:sz="4" w:space="0" w:color="auto"/>
              <w:left w:val="single" w:sz="4" w:space="0" w:color="auto"/>
              <w:bottom w:val="single" w:sz="4" w:space="0" w:color="auto"/>
              <w:right w:val="single" w:sz="4" w:space="0" w:color="auto"/>
            </w:tcBorders>
          </w:tcPr>
          <w:p w14:paraId="03FC1B89" w14:textId="77777777" w:rsidR="007C5252" w:rsidRPr="002B7957" w:rsidRDefault="007C5252" w:rsidP="001C4685">
            <w:pPr>
              <w:snapToGrid w:val="0"/>
              <w:rPr>
                <w:rFonts w:ascii="Times New Roman" w:hAnsi="Times New Roman" w:cs="Times New Roman"/>
              </w:rPr>
            </w:pPr>
          </w:p>
        </w:tc>
      </w:tr>
      <w:tr w:rsidR="007C5252" w:rsidRPr="002B7957" w14:paraId="6429C25E" w14:textId="77777777" w:rsidTr="00544B8B">
        <w:trPr>
          <w:trHeight w:val="385"/>
        </w:trPr>
        <w:tc>
          <w:tcPr>
            <w:tcW w:w="4428" w:type="dxa"/>
            <w:tcBorders>
              <w:top w:val="single" w:sz="4" w:space="0" w:color="auto"/>
              <w:left w:val="single" w:sz="4" w:space="0" w:color="auto"/>
              <w:bottom w:val="single" w:sz="4" w:space="0" w:color="auto"/>
              <w:right w:val="single" w:sz="4" w:space="0" w:color="auto"/>
            </w:tcBorders>
          </w:tcPr>
          <w:p w14:paraId="4A8BA767" w14:textId="77777777" w:rsidR="007C5252" w:rsidRPr="002B7957" w:rsidRDefault="007C5252" w:rsidP="007C5252">
            <w:pPr>
              <w:keepNext/>
              <w:keepLines/>
              <w:tabs>
                <w:tab w:val="left" w:pos="525"/>
              </w:tabs>
              <w:ind w:left="135"/>
              <w:rPr>
                <w:rFonts w:ascii="Times New Roman" w:hAnsi="Times New Roman" w:cs="Times New Roman"/>
              </w:rPr>
            </w:pPr>
            <w:r w:rsidRPr="002B7957">
              <w:rPr>
                <w:rFonts w:ascii="Times New Roman" w:hAnsi="Times New Roman" w:cs="Times New Roman"/>
              </w:rPr>
              <w:t>Кредитный продукт банка, предоставляемый Заемщику Банком-партнером</w:t>
            </w:r>
          </w:p>
        </w:tc>
        <w:tc>
          <w:tcPr>
            <w:tcW w:w="4786" w:type="dxa"/>
            <w:tcBorders>
              <w:top w:val="single" w:sz="4" w:space="0" w:color="auto"/>
              <w:left w:val="single" w:sz="4" w:space="0" w:color="auto"/>
              <w:bottom w:val="single" w:sz="4" w:space="0" w:color="auto"/>
              <w:right w:val="single" w:sz="4" w:space="0" w:color="auto"/>
            </w:tcBorders>
          </w:tcPr>
          <w:p w14:paraId="6AA201BE" w14:textId="77777777" w:rsidR="007C5252" w:rsidRPr="002B7957" w:rsidRDefault="007C5252" w:rsidP="001C4685">
            <w:pPr>
              <w:snapToGrid w:val="0"/>
              <w:rPr>
                <w:rFonts w:ascii="Times New Roman" w:hAnsi="Times New Roman" w:cs="Times New Roman"/>
              </w:rPr>
            </w:pPr>
          </w:p>
        </w:tc>
      </w:tr>
      <w:tr w:rsidR="007C5252" w:rsidRPr="002B7957" w14:paraId="5A2AB500" w14:textId="77777777" w:rsidTr="00544B8B">
        <w:trPr>
          <w:trHeight w:val="385"/>
        </w:trPr>
        <w:tc>
          <w:tcPr>
            <w:tcW w:w="4428" w:type="dxa"/>
            <w:tcBorders>
              <w:top w:val="single" w:sz="4" w:space="0" w:color="auto"/>
              <w:left w:val="single" w:sz="4" w:space="0" w:color="000000"/>
              <w:bottom w:val="single" w:sz="4" w:space="0" w:color="000000"/>
            </w:tcBorders>
          </w:tcPr>
          <w:p w14:paraId="31128304" w14:textId="77777777" w:rsidR="007C5252" w:rsidRPr="002B7957" w:rsidRDefault="007C5252" w:rsidP="007143EE">
            <w:pPr>
              <w:keepNext/>
              <w:keepLines/>
              <w:tabs>
                <w:tab w:val="left" w:pos="525"/>
              </w:tabs>
              <w:ind w:left="135"/>
              <w:rPr>
                <w:rFonts w:ascii="Times New Roman" w:hAnsi="Times New Roman" w:cs="Times New Roman"/>
              </w:rPr>
            </w:pPr>
            <w:r w:rsidRPr="002B7957">
              <w:rPr>
                <w:rFonts w:ascii="Times New Roman" w:hAnsi="Times New Roman" w:cs="Times New Roman"/>
              </w:rPr>
              <w:t>Название Модели</w:t>
            </w:r>
          </w:p>
        </w:tc>
        <w:tc>
          <w:tcPr>
            <w:tcW w:w="4786" w:type="dxa"/>
            <w:tcBorders>
              <w:top w:val="single" w:sz="4" w:space="0" w:color="auto"/>
              <w:left w:val="single" w:sz="4" w:space="0" w:color="000000"/>
              <w:bottom w:val="single" w:sz="4" w:space="0" w:color="000000"/>
              <w:right w:val="single" w:sz="4" w:space="0" w:color="000000"/>
            </w:tcBorders>
          </w:tcPr>
          <w:p w14:paraId="2E38F563" w14:textId="77777777" w:rsidR="007C5252" w:rsidRPr="002B7957" w:rsidRDefault="007C5252" w:rsidP="001C4685">
            <w:pPr>
              <w:snapToGrid w:val="0"/>
              <w:rPr>
                <w:rFonts w:ascii="Times New Roman" w:hAnsi="Times New Roman" w:cs="Times New Roman"/>
              </w:rPr>
            </w:pPr>
          </w:p>
        </w:tc>
      </w:tr>
      <w:tr w:rsidR="007C5252" w:rsidRPr="002B7957" w14:paraId="0D9F2AFB" w14:textId="77777777" w:rsidTr="001C4685">
        <w:trPr>
          <w:trHeight w:val="385"/>
        </w:trPr>
        <w:tc>
          <w:tcPr>
            <w:tcW w:w="4428" w:type="dxa"/>
            <w:tcBorders>
              <w:top w:val="single" w:sz="4" w:space="0" w:color="000000"/>
              <w:left w:val="single" w:sz="4" w:space="0" w:color="000000"/>
              <w:bottom w:val="single" w:sz="4" w:space="0" w:color="000000"/>
            </w:tcBorders>
          </w:tcPr>
          <w:p w14:paraId="336E9944" w14:textId="77777777" w:rsidR="007C5252" w:rsidRPr="002B7957" w:rsidRDefault="007C5252" w:rsidP="007143EE">
            <w:pPr>
              <w:keepNext/>
              <w:keepLines/>
              <w:tabs>
                <w:tab w:val="left" w:pos="525"/>
              </w:tabs>
              <w:ind w:left="135"/>
              <w:rPr>
                <w:rFonts w:ascii="Times New Roman" w:hAnsi="Times New Roman" w:cs="Times New Roman"/>
              </w:rPr>
            </w:pPr>
            <w:r w:rsidRPr="002B7957">
              <w:rPr>
                <w:rFonts w:ascii="Times New Roman" w:hAnsi="Times New Roman" w:cs="Times New Roman"/>
              </w:rPr>
              <w:t>Значение утвержденного Банком-партнером Рейтинга Заемщику</w:t>
            </w:r>
          </w:p>
        </w:tc>
        <w:tc>
          <w:tcPr>
            <w:tcW w:w="4786" w:type="dxa"/>
            <w:tcBorders>
              <w:top w:val="single" w:sz="4" w:space="0" w:color="000000"/>
              <w:left w:val="single" w:sz="4" w:space="0" w:color="000000"/>
              <w:bottom w:val="single" w:sz="4" w:space="0" w:color="000000"/>
              <w:right w:val="single" w:sz="4" w:space="0" w:color="000000"/>
            </w:tcBorders>
          </w:tcPr>
          <w:p w14:paraId="34FA9E7F" w14:textId="77777777" w:rsidR="007C5252" w:rsidRPr="002B7957" w:rsidRDefault="007C5252" w:rsidP="001C4685">
            <w:pPr>
              <w:snapToGrid w:val="0"/>
              <w:rPr>
                <w:rFonts w:ascii="Times New Roman" w:hAnsi="Times New Roman" w:cs="Times New Roman"/>
              </w:rPr>
            </w:pPr>
          </w:p>
        </w:tc>
      </w:tr>
      <w:tr w:rsidR="007C5252" w:rsidRPr="002B7957" w14:paraId="1935B504" w14:textId="77777777" w:rsidTr="001C4685">
        <w:trPr>
          <w:trHeight w:val="385"/>
        </w:trPr>
        <w:tc>
          <w:tcPr>
            <w:tcW w:w="4428" w:type="dxa"/>
            <w:tcBorders>
              <w:top w:val="single" w:sz="4" w:space="0" w:color="000000"/>
              <w:left w:val="single" w:sz="4" w:space="0" w:color="000000"/>
              <w:bottom w:val="single" w:sz="4" w:space="0" w:color="000000"/>
            </w:tcBorders>
          </w:tcPr>
          <w:p w14:paraId="2E40A58B" w14:textId="77777777" w:rsidR="007C5252" w:rsidRPr="002B7957" w:rsidRDefault="007C5252" w:rsidP="007143EE">
            <w:pPr>
              <w:keepNext/>
              <w:keepLines/>
              <w:tabs>
                <w:tab w:val="left" w:pos="525"/>
              </w:tabs>
              <w:ind w:left="135"/>
              <w:rPr>
                <w:rFonts w:ascii="Times New Roman" w:hAnsi="Times New Roman" w:cs="Times New Roman"/>
              </w:rPr>
            </w:pPr>
            <w:r w:rsidRPr="002B7957">
              <w:rPr>
                <w:rFonts w:ascii="Times New Roman" w:hAnsi="Times New Roman" w:cs="Times New Roman"/>
              </w:rPr>
              <w:t>Дата утверждения Рейтинга</w:t>
            </w:r>
          </w:p>
        </w:tc>
        <w:tc>
          <w:tcPr>
            <w:tcW w:w="4786" w:type="dxa"/>
            <w:tcBorders>
              <w:top w:val="single" w:sz="4" w:space="0" w:color="000000"/>
              <w:left w:val="single" w:sz="4" w:space="0" w:color="000000"/>
              <w:bottom w:val="single" w:sz="4" w:space="0" w:color="000000"/>
              <w:right w:val="single" w:sz="4" w:space="0" w:color="000000"/>
            </w:tcBorders>
          </w:tcPr>
          <w:p w14:paraId="011B8E7B" w14:textId="77777777" w:rsidR="007C5252" w:rsidRPr="002B7957" w:rsidRDefault="007C5252" w:rsidP="001C4685">
            <w:pPr>
              <w:snapToGrid w:val="0"/>
              <w:rPr>
                <w:rFonts w:ascii="Times New Roman" w:hAnsi="Times New Roman" w:cs="Times New Roman"/>
              </w:rPr>
            </w:pPr>
          </w:p>
        </w:tc>
      </w:tr>
      <w:tr w:rsidR="007C5252" w:rsidRPr="002B7957" w14:paraId="7918F011" w14:textId="77777777" w:rsidTr="001C4685">
        <w:trPr>
          <w:trHeight w:val="385"/>
        </w:trPr>
        <w:tc>
          <w:tcPr>
            <w:tcW w:w="4428" w:type="dxa"/>
            <w:tcBorders>
              <w:top w:val="single" w:sz="4" w:space="0" w:color="000000"/>
              <w:left w:val="single" w:sz="4" w:space="0" w:color="000000"/>
              <w:bottom w:val="single" w:sz="4" w:space="0" w:color="000000"/>
            </w:tcBorders>
          </w:tcPr>
          <w:p w14:paraId="3C6E1400" w14:textId="77777777" w:rsidR="007C5252" w:rsidRPr="002B7957" w:rsidRDefault="007C5252" w:rsidP="007143EE">
            <w:pPr>
              <w:keepNext/>
              <w:keepLines/>
              <w:tabs>
                <w:tab w:val="left" w:pos="525"/>
              </w:tabs>
              <w:ind w:left="135"/>
              <w:rPr>
                <w:rFonts w:ascii="Times New Roman" w:hAnsi="Times New Roman" w:cs="Times New Roman"/>
              </w:rPr>
            </w:pPr>
            <w:r w:rsidRPr="002B7957">
              <w:rPr>
                <w:rFonts w:ascii="Times New Roman" w:hAnsi="Times New Roman" w:cs="Times New Roman"/>
              </w:rPr>
              <w:t xml:space="preserve">Имеет ли Заемщик просроченную задолженность по начисленным налогам, сборам, соответствующим пеням и штрафам, </w:t>
            </w:r>
            <w:r w:rsidR="007143EE" w:rsidRPr="002B7957">
              <w:rPr>
                <w:rFonts w:ascii="Times New Roman" w:hAnsi="Times New Roman" w:cs="Times New Roman"/>
              </w:rPr>
              <w:t>превышающую 50 тыс. руб.</w:t>
            </w:r>
            <w:r w:rsidRPr="002B7957">
              <w:rPr>
                <w:rFonts w:ascii="Times New Roman" w:hAnsi="Times New Roman" w:cs="Times New Roman"/>
              </w:rPr>
              <w:t xml:space="preserve"> (Да\Нет)</w:t>
            </w:r>
          </w:p>
        </w:tc>
        <w:tc>
          <w:tcPr>
            <w:tcW w:w="4786" w:type="dxa"/>
            <w:tcBorders>
              <w:top w:val="single" w:sz="4" w:space="0" w:color="000000"/>
              <w:left w:val="single" w:sz="4" w:space="0" w:color="000000"/>
              <w:bottom w:val="single" w:sz="4" w:space="0" w:color="000000"/>
              <w:right w:val="single" w:sz="4" w:space="0" w:color="000000"/>
            </w:tcBorders>
          </w:tcPr>
          <w:p w14:paraId="66021628" w14:textId="77777777" w:rsidR="007C5252" w:rsidRPr="002B7957" w:rsidRDefault="007C5252" w:rsidP="001C4685">
            <w:pPr>
              <w:snapToGrid w:val="0"/>
              <w:rPr>
                <w:rFonts w:ascii="Times New Roman" w:hAnsi="Times New Roman" w:cs="Times New Roman"/>
              </w:rPr>
            </w:pPr>
          </w:p>
        </w:tc>
      </w:tr>
      <w:tr w:rsidR="007C5252" w:rsidRPr="002B7957" w14:paraId="2AB2F8E0" w14:textId="77777777" w:rsidTr="001C4685">
        <w:trPr>
          <w:trHeight w:val="385"/>
        </w:trPr>
        <w:tc>
          <w:tcPr>
            <w:tcW w:w="4428" w:type="dxa"/>
            <w:tcBorders>
              <w:top w:val="single" w:sz="4" w:space="0" w:color="000000"/>
              <w:left w:val="single" w:sz="4" w:space="0" w:color="000000"/>
              <w:bottom w:val="single" w:sz="4" w:space="0" w:color="000000"/>
            </w:tcBorders>
          </w:tcPr>
          <w:p w14:paraId="4CBEBFD3" w14:textId="77777777" w:rsidR="007C5252" w:rsidRPr="002B7957" w:rsidRDefault="007C5252" w:rsidP="007143EE">
            <w:pPr>
              <w:keepNext/>
              <w:keepLines/>
              <w:tabs>
                <w:tab w:val="left" w:pos="525"/>
              </w:tabs>
              <w:ind w:left="135"/>
              <w:rPr>
                <w:rFonts w:ascii="Times New Roman" w:hAnsi="Times New Roman" w:cs="Times New Roman"/>
              </w:rPr>
            </w:pPr>
            <w:r w:rsidRPr="002B7957">
              <w:rPr>
                <w:rFonts w:ascii="Times New Roman" w:hAnsi="Times New Roman" w:cs="Times New Roman"/>
              </w:rPr>
              <w:t>По обязательствам заемщика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4786" w:type="dxa"/>
            <w:tcBorders>
              <w:top w:val="single" w:sz="4" w:space="0" w:color="000000"/>
              <w:left w:val="single" w:sz="4" w:space="0" w:color="000000"/>
              <w:bottom w:val="single" w:sz="4" w:space="0" w:color="000000"/>
              <w:right w:val="single" w:sz="4" w:space="0" w:color="000000"/>
            </w:tcBorders>
          </w:tcPr>
          <w:p w14:paraId="4CD1E109" w14:textId="77777777" w:rsidR="007C5252" w:rsidRPr="002B7957" w:rsidRDefault="007C5252" w:rsidP="001C4685">
            <w:pPr>
              <w:snapToGrid w:val="0"/>
              <w:rPr>
                <w:rFonts w:ascii="Times New Roman" w:hAnsi="Times New Roman" w:cs="Times New Roman"/>
              </w:rPr>
            </w:pPr>
          </w:p>
        </w:tc>
      </w:tr>
      <w:tr w:rsidR="007C5252" w:rsidRPr="002B7957" w14:paraId="303673DF" w14:textId="77777777" w:rsidTr="001C4685">
        <w:trPr>
          <w:trHeight w:val="385"/>
        </w:trPr>
        <w:tc>
          <w:tcPr>
            <w:tcW w:w="4428" w:type="dxa"/>
            <w:tcBorders>
              <w:top w:val="single" w:sz="4" w:space="0" w:color="000000"/>
              <w:left w:val="single" w:sz="4" w:space="0" w:color="000000"/>
              <w:bottom w:val="single" w:sz="4" w:space="0" w:color="000000"/>
            </w:tcBorders>
          </w:tcPr>
          <w:p w14:paraId="2F0284B7" w14:textId="77777777" w:rsidR="007C5252" w:rsidRPr="002B7957" w:rsidRDefault="007C5252" w:rsidP="0068707C">
            <w:pPr>
              <w:rPr>
                <w:rFonts w:ascii="Times New Roman" w:hAnsi="Times New Roman" w:cs="Times New Roman"/>
              </w:rPr>
            </w:pPr>
            <w:r w:rsidRPr="002B7957">
              <w:rPr>
                <w:rFonts w:ascii="Times New Roman" w:hAnsi="Times New Roman" w:cs="Times New Roman"/>
              </w:rPr>
              <w:t xml:space="preserve">Составляет ли доля доходов заемщика от деятельности в сфере торговли по итогам предыдущего календарного года </w:t>
            </w:r>
            <w:r w:rsidR="0068707C" w:rsidRPr="002B7957">
              <w:rPr>
                <w:rFonts w:ascii="Times New Roman" w:hAnsi="Times New Roman" w:cs="Times New Roman"/>
              </w:rPr>
              <w:t xml:space="preserve">не менее </w:t>
            </w:r>
            <w:r w:rsidRPr="002B7957">
              <w:rPr>
                <w:rFonts w:ascii="Times New Roman" w:hAnsi="Times New Roman" w:cs="Times New Roman"/>
              </w:rPr>
              <w:t>70% в общей сумме доходов Заемщика (Да/Нет)</w:t>
            </w:r>
          </w:p>
        </w:tc>
        <w:tc>
          <w:tcPr>
            <w:tcW w:w="4786" w:type="dxa"/>
            <w:tcBorders>
              <w:top w:val="single" w:sz="4" w:space="0" w:color="000000"/>
              <w:left w:val="single" w:sz="4" w:space="0" w:color="000000"/>
              <w:bottom w:val="single" w:sz="4" w:space="0" w:color="000000"/>
              <w:right w:val="single" w:sz="4" w:space="0" w:color="000000"/>
            </w:tcBorders>
          </w:tcPr>
          <w:p w14:paraId="0EAA2412" w14:textId="77777777" w:rsidR="007C5252" w:rsidRPr="002B7957" w:rsidRDefault="007C5252" w:rsidP="001C4685">
            <w:pPr>
              <w:snapToGrid w:val="0"/>
              <w:rPr>
                <w:rFonts w:ascii="Times New Roman" w:hAnsi="Times New Roman" w:cs="Times New Roman"/>
              </w:rPr>
            </w:pPr>
          </w:p>
        </w:tc>
      </w:tr>
    </w:tbl>
    <w:p w14:paraId="340807BB" w14:textId="77777777" w:rsidR="001C4685" w:rsidRPr="002B7957" w:rsidRDefault="001C4685" w:rsidP="00E54DA4">
      <w:pPr>
        <w:ind w:firstLine="720"/>
        <w:jc w:val="both"/>
        <w:rPr>
          <w:rFonts w:ascii="Times New Roman" w:hAnsi="Times New Roman" w:cs="Times New Roman"/>
          <w:b/>
          <w:iCs/>
        </w:rPr>
      </w:pPr>
    </w:p>
    <w:p w14:paraId="1FF967CE" w14:textId="77777777" w:rsidR="005F71A7" w:rsidRPr="002B7957" w:rsidRDefault="005F71A7" w:rsidP="005F71A7">
      <w:pPr>
        <w:ind w:left="-142"/>
        <w:rPr>
          <w:rFonts w:ascii="Times New Roman" w:hAnsi="Times New Roman" w:cs="Times New Roman"/>
          <w:lang w:eastAsia="ru-RU"/>
        </w:rPr>
      </w:pPr>
      <w:r w:rsidRPr="002B7957">
        <w:rPr>
          <w:rFonts w:ascii="Times New Roman" w:hAnsi="Times New Roman" w:cs="Times New Roman"/>
          <w:lang w:eastAsia="ru-RU"/>
        </w:rPr>
        <w:t xml:space="preserve">В связи с заявкой на предоставление Поручительства Фонда, </w:t>
      </w:r>
      <w:r w:rsidRPr="002B7957">
        <w:rPr>
          <w:rFonts w:ascii="Times New Roman" w:hAnsi="Times New Roman" w:cs="Times New Roman"/>
          <w:i/>
          <w:lang w:eastAsia="ru-RU"/>
        </w:rPr>
        <w:t xml:space="preserve">СМСП </w:t>
      </w:r>
      <w:r w:rsidRPr="002B7957">
        <w:rPr>
          <w:rFonts w:ascii="Times New Roman" w:hAnsi="Times New Roman" w:cs="Times New Roman"/>
          <w:lang w:eastAsia="ru-RU"/>
        </w:rPr>
        <w:t xml:space="preserve"> и Банк-партнер подтверждают следующие сведения в отношении  СМСП</w:t>
      </w:r>
      <w:r w:rsidRPr="002B7957">
        <w:rPr>
          <w:rFonts w:ascii="Times New Roman" w:hAnsi="Times New Roman" w:cs="Times New Roman"/>
          <w:i/>
          <w:lang w:eastAsia="ru-RU"/>
        </w:rPr>
        <w:t>:</w:t>
      </w:r>
      <w:r w:rsidRPr="002B7957">
        <w:rPr>
          <w:rFonts w:ascii="Times New Roman" w:hAnsi="Times New Roman" w:cs="Times New Roman"/>
          <w:lang w:eastAsia="ru-RU"/>
        </w:rPr>
        <w:t xml:space="preserve"> ________________________(наименование)</w:t>
      </w:r>
    </w:p>
    <w:p w14:paraId="3E0FFAD7" w14:textId="77777777" w:rsidR="005F71A7" w:rsidRDefault="005F71A7" w:rsidP="005F71A7">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1) </w:t>
      </w:r>
      <w:r w:rsidRPr="002B7957">
        <w:rPr>
          <w:rFonts w:ascii="Times New Roman" w:hAnsi="Times New Roman" w:cs="Times New Roman"/>
          <w:lang w:eastAsia="ru-RU"/>
        </w:rPr>
        <w:t>соответствие  условиям отнесения хозяйствующих субъектов (юридические лица и индивидуальные предприниматели) к субъектам малого и среднего предпринимательства, установленным  Федеральным законом от 24.07.2007 №209-ФЗ;</w:t>
      </w:r>
    </w:p>
    <w:p w14:paraId="0616DC02" w14:textId="77777777" w:rsidR="005F71A7" w:rsidRPr="007F1C59" w:rsidRDefault="005F71A7" w:rsidP="005F71A7">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2) </w:t>
      </w:r>
      <w:r w:rsidRPr="007F1C59">
        <w:rPr>
          <w:rFonts w:ascii="Times New Roman" w:hAnsi="Times New Roman" w:cs="Times New Roman"/>
          <w:lang w:eastAsia="ru-RU"/>
        </w:rPr>
        <w:t>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3602DA4C" w14:textId="77777777" w:rsidR="005F71A7" w:rsidRPr="007F1C59" w:rsidRDefault="005F71A7" w:rsidP="005F71A7">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3) </w:t>
      </w:r>
      <w:r w:rsidRPr="007F1C59">
        <w:rPr>
          <w:rFonts w:ascii="Times New Roman" w:hAnsi="Times New Roman" w:cs="Times New Roman"/>
          <w:lang w:eastAsia="ru-RU"/>
        </w:rPr>
        <w:t>отсутствие на дату подачи заявки на предоставление поручительства задолженности перед работниками (персоналом) ‎по заработной плате более трех месяцев;</w:t>
      </w:r>
    </w:p>
    <w:p w14:paraId="267D5779" w14:textId="77777777" w:rsidR="005F71A7" w:rsidRPr="002B7957" w:rsidRDefault="005F71A7" w:rsidP="005F71A7">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 xml:space="preserve">4) </w:t>
      </w:r>
      <w:r w:rsidRPr="002B7957">
        <w:rPr>
          <w:rFonts w:ascii="Times New Roman" w:hAnsi="Times New Roman" w:cs="Times New Roman"/>
          <w:lang w:eastAsia="ru-RU"/>
        </w:rPr>
        <w:t xml:space="preserve"> неприменение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w:t>
      </w:r>
      <w:r w:rsidRPr="002B7957">
        <w:rPr>
          <w:rFonts w:ascii="Times New Roman" w:hAnsi="Times New Roman" w:cs="Times New Roman"/>
          <w:lang w:eastAsia="ru-RU"/>
        </w:rPr>
        <w:lastRenderedPageBreak/>
        <w:t>аннулирования</w:t>
      </w:r>
      <w:r>
        <w:rPr>
          <w:rFonts w:ascii="Times New Roman" w:hAnsi="Times New Roman" w:cs="Times New Roman"/>
          <w:lang w:eastAsia="ru-RU"/>
        </w:rPr>
        <w:t xml:space="preserve"> </w:t>
      </w:r>
      <w:r w:rsidRPr="002B7957">
        <w:rPr>
          <w:rFonts w:ascii="Times New Roman" w:hAnsi="Times New Roman" w:cs="Times New Roman"/>
          <w:lang w:eastAsia="ru-RU"/>
        </w:rPr>
        <w:t>или приостановления действия лицензии (в случае, если деятельность подлежит лицензированию);</w:t>
      </w:r>
    </w:p>
    <w:p w14:paraId="319189D6" w14:textId="77777777" w:rsidR="005F71A7" w:rsidRPr="002B7957" w:rsidRDefault="005F71A7" w:rsidP="005F71A7">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 xml:space="preserve">5) </w:t>
      </w:r>
      <w:r w:rsidRPr="002B7957">
        <w:rPr>
          <w:rFonts w:ascii="Times New Roman" w:hAnsi="Times New Roman" w:cs="Times New Roman"/>
          <w:lang w:eastAsia="ru-RU"/>
        </w:rPr>
        <w:t xml:space="preserve">отсутствие нахождения в стадии ликвидации, реорганизации; </w:t>
      </w:r>
    </w:p>
    <w:p w14:paraId="37619828" w14:textId="77777777" w:rsidR="005F71A7" w:rsidRPr="002B7957" w:rsidRDefault="005F71A7" w:rsidP="005F71A7">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 xml:space="preserve">6) </w:t>
      </w:r>
      <w:r w:rsidRPr="002B7957">
        <w:rPr>
          <w:rFonts w:ascii="Times New Roman" w:hAnsi="Times New Roman" w:cs="Times New Roman"/>
          <w:lang w:eastAsia="ru-RU"/>
        </w:rPr>
        <w:t>отсутствие среди осуществляемых видов предпринимательской</w:t>
      </w:r>
      <w:r>
        <w:rPr>
          <w:rFonts w:ascii="Times New Roman" w:hAnsi="Times New Roman" w:cs="Times New Roman"/>
          <w:lang w:eastAsia="ru-RU"/>
        </w:rPr>
        <w:t xml:space="preserve"> деятельности игорного бизнеса</w:t>
      </w:r>
      <w:r w:rsidRPr="002B7957">
        <w:rPr>
          <w:rFonts w:ascii="Times New Roman" w:hAnsi="Times New Roman" w:cs="Times New Roman"/>
          <w:lang w:eastAsia="ru-RU"/>
        </w:rPr>
        <w:t xml:space="preserve">; </w:t>
      </w:r>
    </w:p>
    <w:p w14:paraId="3616FFF6" w14:textId="77777777" w:rsidR="005F71A7" w:rsidRDefault="005F71A7" w:rsidP="005F71A7">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 xml:space="preserve">7) </w:t>
      </w:r>
      <w:r w:rsidRPr="002B7957">
        <w:rPr>
          <w:rFonts w:ascii="Times New Roman" w:hAnsi="Times New Roman" w:cs="Times New Roman"/>
          <w:lang w:eastAsia="ru-RU"/>
        </w:rPr>
        <w:t xml:space="preserve">неучастие в соглашении о разделе продукции; </w:t>
      </w:r>
    </w:p>
    <w:p w14:paraId="2B665A82" w14:textId="77777777" w:rsidR="005F71A7" w:rsidRPr="002B7957" w:rsidRDefault="005F71A7" w:rsidP="005F71A7">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8) не осуществляющим деятельность, которая предполагает ее лицензирование, без наличия лицензии;</w:t>
      </w:r>
    </w:p>
    <w:p w14:paraId="10AAF469" w14:textId="77777777" w:rsidR="005F71A7" w:rsidRDefault="005F71A7" w:rsidP="005F71A7">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9) </w:t>
      </w:r>
      <w:r w:rsidRPr="002B7957">
        <w:rPr>
          <w:rFonts w:ascii="Times New Roman" w:hAnsi="Times New Roman" w:cs="Times New Roman"/>
          <w:lang w:eastAsia="ru-RU"/>
        </w:rPr>
        <w:t xml:space="preserve">достоверность сведений, содержащихся в документах, представленных в составе заявки на получение Поручительства Фонда.  </w:t>
      </w:r>
    </w:p>
    <w:p w14:paraId="096F290E" w14:textId="77777777" w:rsidR="005F71A7" w:rsidRPr="002B7957" w:rsidRDefault="005F71A7" w:rsidP="005F71A7">
      <w:pPr>
        <w:tabs>
          <w:tab w:val="left" w:pos="284"/>
        </w:tabs>
        <w:spacing w:after="0" w:line="240" w:lineRule="auto"/>
        <w:jc w:val="both"/>
        <w:rPr>
          <w:rFonts w:ascii="Times New Roman" w:hAnsi="Times New Roman" w:cs="Times New Roman"/>
          <w:lang w:eastAsia="ru-RU"/>
        </w:rPr>
      </w:pPr>
    </w:p>
    <w:p w14:paraId="4A97F5EA" w14:textId="77777777" w:rsidR="00E54DA4" w:rsidRPr="002B7957" w:rsidRDefault="00E54DA4" w:rsidP="00E54DA4">
      <w:pPr>
        <w:ind w:firstLine="720"/>
        <w:jc w:val="both"/>
        <w:rPr>
          <w:rFonts w:ascii="Times New Roman" w:hAnsi="Times New Roman" w:cs="Times New Roman"/>
          <w:lang w:eastAsia="ru-RU"/>
        </w:rPr>
      </w:pPr>
      <w:r w:rsidRPr="002B7957">
        <w:rPr>
          <w:rFonts w:ascii="Times New Roman" w:hAnsi="Times New Roman" w:cs="Times New Roman"/>
          <w:lang w:eastAsia="ru-RU"/>
        </w:rPr>
        <w:t>Настоящим СМСП выражает свое согласие на предоставление Банком-партнером Фонду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lang w:eastAsia="ru-RU"/>
        </w:rPr>
        <w:t>микрокредитная</w:t>
      </w:r>
      <w:proofErr w:type="spellEnd"/>
      <w:r w:rsidRPr="002B7957">
        <w:rPr>
          <w:rFonts w:ascii="Times New Roman" w:hAnsi="Times New Roman" w:cs="Times New Roman"/>
          <w:lang w:eastAsia="ru-RU"/>
        </w:rPr>
        <w:t xml:space="preserve"> компания) информации о СМСП (в том числе о финансовом состоянии), необходимой для решения вопроса о предоставлении Поручительства Фондом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lang w:eastAsia="ru-RU"/>
        </w:rPr>
        <w:t>микрокредитная</w:t>
      </w:r>
      <w:proofErr w:type="spellEnd"/>
      <w:r w:rsidRPr="002B7957">
        <w:rPr>
          <w:rFonts w:ascii="Times New Roman" w:hAnsi="Times New Roman" w:cs="Times New Roman"/>
          <w:lang w:eastAsia="ru-RU"/>
        </w:rPr>
        <w:t xml:space="preserve"> компания).</w:t>
      </w:r>
    </w:p>
    <w:p w14:paraId="42C1DF69" w14:textId="77777777" w:rsidR="00E54DA4" w:rsidRPr="002B7957" w:rsidRDefault="00E54DA4" w:rsidP="00E54DA4">
      <w:pPr>
        <w:ind w:firstLine="720"/>
        <w:rPr>
          <w:rFonts w:ascii="Times New Roman" w:hAnsi="Times New Roman" w:cs="Times New Roman"/>
          <w:lang w:eastAsia="ru-RU"/>
        </w:rPr>
      </w:pPr>
      <w:r w:rsidRPr="002B7957">
        <w:rPr>
          <w:rFonts w:ascii="Times New Roman" w:hAnsi="Times New Roman" w:cs="Times New Roman"/>
          <w:lang w:eastAsia="ru-RU"/>
        </w:rPr>
        <w:t xml:space="preserve">От СМСП </w:t>
      </w:r>
    </w:p>
    <w:p w14:paraId="22A48AF9" w14:textId="77777777" w:rsidR="00E54DA4" w:rsidRPr="002B7957" w:rsidRDefault="00E54DA4" w:rsidP="00E54DA4">
      <w:pPr>
        <w:rPr>
          <w:rFonts w:ascii="Times New Roman" w:hAnsi="Times New Roman" w:cs="Times New Roman"/>
          <w:lang w:eastAsia="ru-RU"/>
        </w:rPr>
      </w:pPr>
      <w:r w:rsidRPr="002B7957">
        <w:rPr>
          <w:rFonts w:ascii="Times New Roman" w:hAnsi="Times New Roman" w:cs="Times New Roman"/>
          <w:lang w:eastAsia="ru-RU"/>
        </w:rPr>
        <w:t>__________________________________________________________________</w:t>
      </w:r>
    </w:p>
    <w:p w14:paraId="1D744568" w14:textId="77777777" w:rsidR="00E54DA4" w:rsidRPr="002B7957" w:rsidRDefault="00E54DA4" w:rsidP="00E54DA4">
      <w:pPr>
        <w:rPr>
          <w:rFonts w:ascii="Times New Roman" w:hAnsi="Times New Roman" w:cs="Times New Roman"/>
          <w:lang w:eastAsia="ru-RU"/>
        </w:rPr>
      </w:pPr>
      <w:r w:rsidRPr="002B7957">
        <w:rPr>
          <w:rFonts w:ascii="Times New Roman" w:hAnsi="Times New Roman" w:cs="Times New Roman"/>
          <w:lang w:eastAsia="ru-RU"/>
        </w:rPr>
        <w:t>(наименование организации – СМСП)</w:t>
      </w:r>
    </w:p>
    <w:p w14:paraId="10975D2F" w14:textId="77777777" w:rsidR="00E54DA4" w:rsidRPr="002B7957" w:rsidRDefault="00E54DA4" w:rsidP="00E54DA4">
      <w:pPr>
        <w:rPr>
          <w:rFonts w:ascii="Times New Roman" w:hAnsi="Times New Roman" w:cs="Times New Roman"/>
          <w:lang w:eastAsia="ru-RU"/>
        </w:rPr>
      </w:pPr>
      <w:r w:rsidRPr="002B7957">
        <w:rPr>
          <w:rFonts w:ascii="Times New Roman" w:hAnsi="Times New Roman" w:cs="Times New Roman"/>
          <w:lang w:eastAsia="ru-RU"/>
        </w:rPr>
        <w:t xml:space="preserve">  Должность  _____________________ </w:t>
      </w:r>
    </w:p>
    <w:p w14:paraId="19DE829B" w14:textId="77777777" w:rsidR="00E54DA4" w:rsidRPr="002B7957" w:rsidRDefault="00E54DA4" w:rsidP="00E54DA4">
      <w:pPr>
        <w:rPr>
          <w:rFonts w:ascii="Times New Roman" w:hAnsi="Times New Roman" w:cs="Times New Roman"/>
          <w:lang w:eastAsia="ru-RU"/>
        </w:rPr>
      </w:pPr>
    </w:p>
    <w:p w14:paraId="0845466F" w14:textId="77777777" w:rsidR="00E54DA4" w:rsidRPr="002B7957" w:rsidRDefault="00E54DA4" w:rsidP="00E54DA4">
      <w:pPr>
        <w:rPr>
          <w:rFonts w:ascii="Times New Roman" w:hAnsi="Times New Roman" w:cs="Times New Roman"/>
          <w:lang w:eastAsia="ru-RU"/>
        </w:rPr>
      </w:pPr>
      <w:r w:rsidRPr="002B7957">
        <w:rPr>
          <w:rFonts w:ascii="Times New Roman" w:hAnsi="Times New Roman" w:cs="Times New Roman"/>
          <w:lang w:eastAsia="ru-RU"/>
        </w:rPr>
        <w:t>______________________________(___________________________________)</w:t>
      </w:r>
    </w:p>
    <w:p w14:paraId="64ABC6CC" w14:textId="77777777" w:rsidR="00E54DA4" w:rsidRPr="002B7957" w:rsidRDefault="00E54DA4" w:rsidP="00E54DA4">
      <w:pPr>
        <w:jc w:val="both"/>
        <w:rPr>
          <w:rFonts w:ascii="Times New Roman" w:hAnsi="Times New Roman" w:cs="Times New Roman"/>
          <w:lang w:eastAsia="ru-RU"/>
        </w:rPr>
      </w:pPr>
      <w:r w:rsidRPr="002B7957">
        <w:rPr>
          <w:rFonts w:ascii="Times New Roman" w:hAnsi="Times New Roman" w:cs="Times New Roman"/>
          <w:lang w:eastAsia="ru-RU"/>
        </w:rPr>
        <w:t>(подпись, печать при наличии)</w:t>
      </w:r>
      <w:r w:rsidRPr="002B7957">
        <w:rPr>
          <w:rFonts w:ascii="Times New Roman" w:hAnsi="Times New Roman" w:cs="Times New Roman"/>
          <w:lang w:eastAsia="ru-RU"/>
        </w:rPr>
        <w:tab/>
      </w:r>
      <w:r w:rsidRPr="002B7957">
        <w:rPr>
          <w:rFonts w:ascii="Times New Roman" w:hAnsi="Times New Roman" w:cs="Times New Roman"/>
          <w:lang w:eastAsia="ru-RU"/>
        </w:rPr>
        <w:tab/>
      </w:r>
      <w:r w:rsidRPr="002B7957">
        <w:rPr>
          <w:rFonts w:ascii="Times New Roman" w:hAnsi="Times New Roman" w:cs="Times New Roman"/>
          <w:lang w:eastAsia="ru-RU"/>
        </w:rPr>
        <w:tab/>
        <w:t xml:space="preserve"> (ФИО)</w:t>
      </w:r>
    </w:p>
    <w:p w14:paraId="0D984AD4" w14:textId="77777777" w:rsidR="00E54DA4" w:rsidRPr="002B7957" w:rsidRDefault="00E54DA4" w:rsidP="00E54DA4">
      <w:pPr>
        <w:ind w:firstLine="720"/>
        <w:outlineLvl w:val="0"/>
        <w:rPr>
          <w:rFonts w:ascii="Times New Roman" w:hAnsi="Times New Roman" w:cs="Times New Roman"/>
          <w:lang w:eastAsia="ru-RU"/>
        </w:rPr>
      </w:pPr>
    </w:p>
    <w:p w14:paraId="267B510C" w14:textId="77777777" w:rsidR="00E54DA4" w:rsidRPr="002B7957" w:rsidRDefault="00E54DA4" w:rsidP="00E54DA4">
      <w:pPr>
        <w:ind w:firstLine="720"/>
        <w:outlineLvl w:val="0"/>
        <w:rPr>
          <w:rFonts w:ascii="Times New Roman" w:hAnsi="Times New Roman" w:cs="Times New Roman"/>
          <w:lang w:eastAsia="ru-RU"/>
        </w:rPr>
      </w:pPr>
      <w:r w:rsidRPr="002B7957">
        <w:rPr>
          <w:rFonts w:ascii="Times New Roman" w:hAnsi="Times New Roman" w:cs="Times New Roman"/>
          <w:lang w:eastAsia="ru-RU"/>
        </w:rPr>
        <w:t>"Согласовано, достоверность информации проверена"</w:t>
      </w:r>
    </w:p>
    <w:p w14:paraId="63E0FF1E" w14:textId="77777777" w:rsidR="00E54DA4" w:rsidRPr="002B7957" w:rsidRDefault="00E54DA4" w:rsidP="00E54DA4">
      <w:pPr>
        <w:outlineLvl w:val="0"/>
        <w:rPr>
          <w:rFonts w:ascii="Times New Roman" w:hAnsi="Times New Roman" w:cs="Times New Roman"/>
          <w:lang w:eastAsia="ru-RU"/>
        </w:rPr>
      </w:pPr>
    </w:p>
    <w:p w14:paraId="49A7FFDC" w14:textId="77777777" w:rsidR="00E54DA4" w:rsidRPr="002B7957" w:rsidRDefault="00E54DA4" w:rsidP="00E54DA4">
      <w:pPr>
        <w:outlineLvl w:val="0"/>
        <w:rPr>
          <w:rFonts w:ascii="Times New Roman" w:hAnsi="Times New Roman" w:cs="Times New Roman"/>
          <w:lang w:eastAsia="ru-RU"/>
        </w:rPr>
      </w:pPr>
      <w:r w:rsidRPr="002B7957">
        <w:rPr>
          <w:rFonts w:ascii="Times New Roman" w:hAnsi="Times New Roman" w:cs="Times New Roman"/>
          <w:lang w:eastAsia="ru-RU"/>
        </w:rPr>
        <w:t xml:space="preserve">От Банка-партнера_________________________________ </w:t>
      </w:r>
    </w:p>
    <w:p w14:paraId="4D0F6C38" w14:textId="77777777" w:rsidR="00E54DA4" w:rsidRPr="002B7957" w:rsidRDefault="00E54DA4" w:rsidP="00E54DA4">
      <w:pPr>
        <w:rPr>
          <w:rFonts w:ascii="Times New Roman" w:hAnsi="Times New Roman" w:cs="Times New Roman"/>
          <w:i/>
          <w:lang w:eastAsia="ru-RU"/>
        </w:rPr>
      </w:pPr>
      <w:r w:rsidRPr="002B7957">
        <w:rPr>
          <w:rFonts w:ascii="Times New Roman" w:hAnsi="Times New Roman" w:cs="Times New Roman"/>
          <w:i/>
          <w:lang w:eastAsia="ru-RU"/>
        </w:rPr>
        <w:tab/>
      </w:r>
      <w:r w:rsidRPr="002B7957">
        <w:rPr>
          <w:rFonts w:ascii="Times New Roman" w:hAnsi="Times New Roman" w:cs="Times New Roman"/>
          <w:i/>
          <w:lang w:eastAsia="ru-RU"/>
        </w:rPr>
        <w:tab/>
      </w:r>
      <w:r w:rsidRPr="002B7957">
        <w:rPr>
          <w:rFonts w:ascii="Times New Roman" w:hAnsi="Times New Roman" w:cs="Times New Roman"/>
          <w:i/>
          <w:lang w:eastAsia="ru-RU"/>
        </w:rPr>
        <w:tab/>
      </w:r>
      <w:r w:rsidRPr="002B7957">
        <w:rPr>
          <w:rFonts w:ascii="Times New Roman" w:hAnsi="Times New Roman" w:cs="Times New Roman"/>
          <w:i/>
          <w:lang w:eastAsia="ru-RU"/>
        </w:rPr>
        <w:tab/>
      </w:r>
      <w:r w:rsidRPr="002B7957">
        <w:rPr>
          <w:rFonts w:ascii="Times New Roman" w:hAnsi="Times New Roman" w:cs="Times New Roman"/>
          <w:i/>
          <w:lang w:eastAsia="ru-RU"/>
        </w:rPr>
        <w:tab/>
        <w:t>полное наименование)</w:t>
      </w:r>
    </w:p>
    <w:p w14:paraId="63B77D41" w14:textId="77777777" w:rsidR="00E54DA4" w:rsidRPr="002B7957" w:rsidRDefault="00E54DA4" w:rsidP="00E54DA4">
      <w:pPr>
        <w:tabs>
          <w:tab w:val="left" w:pos="1305"/>
          <w:tab w:val="left" w:pos="1470"/>
          <w:tab w:val="left" w:pos="1590"/>
        </w:tabs>
        <w:autoSpaceDE w:val="0"/>
        <w:rPr>
          <w:rFonts w:ascii="Times New Roman" w:hAnsi="Times New Roman" w:cs="Times New Roman"/>
          <w:lang w:eastAsia="ru-RU"/>
        </w:rPr>
      </w:pPr>
      <w:r w:rsidRPr="002B7957">
        <w:rPr>
          <w:rFonts w:ascii="Times New Roman" w:hAnsi="Times New Roman" w:cs="Times New Roman"/>
          <w:lang w:eastAsia="ru-RU"/>
        </w:rPr>
        <w:t xml:space="preserve"> Должность __________________</w:t>
      </w:r>
    </w:p>
    <w:p w14:paraId="114D0972" w14:textId="77777777" w:rsidR="00E54DA4" w:rsidRPr="002B7957" w:rsidRDefault="00E54DA4" w:rsidP="00E54DA4">
      <w:pPr>
        <w:tabs>
          <w:tab w:val="left" w:pos="1305"/>
          <w:tab w:val="left" w:pos="1470"/>
          <w:tab w:val="left" w:pos="1590"/>
        </w:tabs>
        <w:autoSpaceDE w:val="0"/>
        <w:rPr>
          <w:rFonts w:ascii="Times New Roman" w:hAnsi="Times New Roman" w:cs="Times New Roman"/>
          <w:lang w:eastAsia="ru-RU"/>
        </w:rPr>
      </w:pPr>
    </w:p>
    <w:p w14:paraId="5370244B" w14:textId="77777777" w:rsidR="00E54DA4" w:rsidRPr="002B7957" w:rsidRDefault="00E54DA4" w:rsidP="00E54DA4">
      <w:pPr>
        <w:tabs>
          <w:tab w:val="left" w:pos="1305"/>
          <w:tab w:val="left" w:pos="1470"/>
          <w:tab w:val="left" w:pos="1590"/>
        </w:tabs>
        <w:autoSpaceDE w:val="0"/>
        <w:rPr>
          <w:rFonts w:ascii="Times New Roman" w:hAnsi="Times New Roman" w:cs="Times New Roman"/>
          <w:lang w:eastAsia="ru-RU"/>
        </w:rPr>
      </w:pPr>
      <w:r w:rsidRPr="002B7957">
        <w:rPr>
          <w:rFonts w:ascii="Times New Roman" w:hAnsi="Times New Roman" w:cs="Times New Roman"/>
          <w:lang w:eastAsia="ru-RU"/>
        </w:rPr>
        <w:t xml:space="preserve"> ___________________________________ (_________________________)</w:t>
      </w:r>
    </w:p>
    <w:p w14:paraId="102D2ED6" w14:textId="77777777" w:rsidR="00E54DA4" w:rsidRPr="002B7957" w:rsidRDefault="00E54DA4" w:rsidP="00E54DA4">
      <w:pPr>
        <w:tabs>
          <w:tab w:val="left" w:pos="1305"/>
          <w:tab w:val="left" w:pos="1470"/>
          <w:tab w:val="left" w:pos="1590"/>
        </w:tabs>
        <w:autoSpaceDE w:val="0"/>
        <w:rPr>
          <w:rFonts w:ascii="Times New Roman" w:hAnsi="Times New Roman" w:cs="Times New Roman"/>
          <w:lang w:eastAsia="ru-RU"/>
        </w:rPr>
      </w:pPr>
      <w:r w:rsidRPr="002B7957">
        <w:rPr>
          <w:rFonts w:ascii="Times New Roman" w:hAnsi="Times New Roman" w:cs="Times New Roman"/>
          <w:lang w:eastAsia="ru-RU"/>
        </w:rPr>
        <w:t>(подпись уполномоченного лица, реквизиты</w:t>
      </w:r>
      <w:r w:rsidRPr="002B7957">
        <w:rPr>
          <w:rFonts w:ascii="Times New Roman" w:hAnsi="Times New Roman" w:cs="Times New Roman"/>
          <w:lang w:eastAsia="ru-RU"/>
        </w:rPr>
        <w:tab/>
        <w:t xml:space="preserve">        </w:t>
      </w:r>
      <w:proofErr w:type="gramStart"/>
      <w:r w:rsidRPr="002B7957">
        <w:rPr>
          <w:rFonts w:ascii="Times New Roman" w:hAnsi="Times New Roman" w:cs="Times New Roman"/>
          <w:lang w:eastAsia="ru-RU"/>
        </w:rPr>
        <w:t xml:space="preserve">   (</w:t>
      </w:r>
      <w:proofErr w:type="gramEnd"/>
      <w:r w:rsidRPr="002B7957">
        <w:rPr>
          <w:rFonts w:ascii="Times New Roman" w:hAnsi="Times New Roman" w:cs="Times New Roman"/>
          <w:lang w:eastAsia="ru-RU"/>
        </w:rPr>
        <w:t>ФИО)</w:t>
      </w:r>
    </w:p>
    <w:p w14:paraId="306A7633" w14:textId="77777777" w:rsidR="00E54DA4" w:rsidRPr="002B7957" w:rsidRDefault="00E54DA4" w:rsidP="00E54DA4">
      <w:pPr>
        <w:tabs>
          <w:tab w:val="left" w:pos="1305"/>
          <w:tab w:val="left" w:pos="1470"/>
          <w:tab w:val="left" w:pos="1590"/>
        </w:tabs>
        <w:autoSpaceDE w:val="0"/>
        <w:rPr>
          <w:rFonts w:ascii="Times New Roman" w:hAnsi="Times New Roman" w:cs="Times New Roman"/>
        </w:rPr>
      </w:pPr>
      <w:r w:rsidRPr="002B7957">
        <w:rPr>
          <w:rFonts w:ascii="Times New Roman" w:hAnsi="Times New Roman" w:cs="Times New Roman"/>
          <w:lang w:eastAsia="ru-RU"/>
        </w:rPr>
        <w:t>доверенности, печать при наличии)</w:t>
      </w:r>
      <w:r w:rsidRPr="002B7957">
        <w:rPr>
          <w:rFonts w:ascii="Times New Roman" w:hAnsi="Times New Roman" w:cs="Times New Roman"/>
          <w:lang w:eastAsia="ru-RU"/>
        </w:rPr>
        <w:tab/>
      </w:r>
    </w:p>
    <w:p w14:paraId="6B852A2B" w14:textId="77777777" w:rsidR="00170A33" w:rsidRDefault="00170A33" w:rsidP="00D274C2">
      <w:pPr>
        <w:suppressAutoHyphens/>
        <w:ind w:firstLine="2268"/>
        <w:jc w:val="right"/>
        <w:rPr>
          <w:rFonts w:ascii="Times New Roman" w:eastAsia="Calibri" w:hAnsi="Times New Roman" w:cs="Times New Roman"/>
          <w:b/>
          <w:sz w:val="16"/>
          <w:szCs w:val="16"/>
          <w:lang w:eastAsia="zh-CN"/>
        </w:rPr>
      </w:pPr>
    </w:p>
    <w:p w14:paraId="6EAFB728" w14:textId="77777777" w:rsidR="00170A33" w:rsidRDefault="00170A33" w:rsidP="00D274C2">
      <w:pPr>
        <w:suppressAutoHyphens/>
        <w:ind w:firstLine="2268"/>
        <w:jc w:val="right"/>
        <w:rPr>
          <w:rFonts w:ascii="Times New Roman" w:eastAsia="Calibri" w:hAnsi="Times New Roman" w:cs="Times New Roman"/>
          <w:b/>
          <w:sz w:val="16"/>
          <w:szCs w:val="16"/>
          <w:lang w:eastAsia="zh-CN"/>
        </w:rPr>
      </w:pPr>
    </w:p>
    <w:p w14:paraId="6612619B" w14:textId="77777777" w:rsidR="00170A33" w:rsidRDefault="00170A33" w:rsidP="00D274C2">
      <w:pPr>
        <w:suppressAutoHyphens/>
        <w:ind w:firstLine="2268"/>
        <w:jc w:val="right"/>
        <w:rPr>
          <w:rFonts w:ascii="Times New Roman" w:eastAsia="Calibri" w:hAnsi="Times New Roman" w:cs="Times New Roman"/>
          <w:b/>
          <w:sz w:val="16"/>
          <w:szCs w:val="16"/>
          <w:lang w:eastAsia="zh-CN"/>
        </w:rPr>
      </w:pPr>
    </w:p>
    <w:p w14:paraId="6A375CAF" w14:textId="77777777" w:rsidR="00170A33" w:rsidRDefault="00170A33" w:rsidP="00D274C2">
      <w:pPr>
        <w:suppressAutoHyphens/>
        <w:ind w:firstLine="2268"/>
        <w:jc w:val="right"/>
        <w:rPr>
          <w:rFonts w:ascii="Times New Roman" w:eastAsia="Calibri" w:hAnsi="Times New Roman" w:cs="Times New Roman"/>
          <w:b/>
          <w:sz w:val="16"/>
          <w:szCs w:val="16"/>
          <w:lang w:eastAsia="zh-CN"/>
        </w:rPr>
      </w:pPr>
    </w:p>
    <w:p w14:paraId="5E98E6C5" w14:textId="77777777" w:rsidR="00D274C2" w:rsidRPr="002B7957" w:rsidRDefault="002B7957" w:rsidP="00D274C2">
      <w:pPr>
        <w:suppressAutoHyphens/>
        <w:ind w:firstLine="2268"/>
        <w:jc w:val="right"/>
        <w:rPr>
          <w:rFonts w:ascii="Times New Roman" w:eastAsia="Calibri" w:hAnsi="Times New Roman" w:cs="Times New Roman"/>
          <w:b/>
          <w:sz w:val="16"/>
          <w:szCs w:val="16"/>
          <w:lang w:eastAsia="zh-CN"/>
        </w:rPr>
      </w:pPr>
      <w:r w:rsidRPr="002B7957">
        <w:rPr>
          <w:rFonts w:ascii="Times New Roman" w:eastAsia="Calibri" w:hAnsi="Times New Roman" w:cs="Times New Roman"/>
          <w:b/>
          <w:sz w:val="16"/>
          <w:szCs w:val="16"/>
          <w:lang w:eastAsia="zh-CN"/>
        </w:rPr>
        <w:lastRenderedPageBreak/>
        <w:t>П</w:t>
      </w:r>
      <w:r w:rsidR="00D274C2" w:rsidRPr="002B7957">
        <w:rPr>
          <w:rFonts w:ascii="Times New Roman" w:eastAsia="Calibri" w:hAnsi="Times New Roman" w:cs="Times New Roman"/>
          <w:b/>
          <w:sz w:val="16"/>
          <w:szCs w:val="16"/>
          <w:lang w:eastAsia="zh-CN"/>
        </w:rPr>
        <w:t xml:space="preserve">риложение № 3  </w:t>
      </w:r>
    </w:p>
    <w:p w14:paraId="2AD9FDE4" w14:textId="77777777" w:rsidR="00D274C2" w:rsidRPr="002B7957" w:rsidRDefault="00D274C2" w:rsidP="00D274C2">
      <w:pPr>
        <w:suppressAutoHyphens/>
        <w:ind w:left="5103"/>
        <w:jc w:val="right"/>
        <w:rPr>
          <w:rFonts w:ascii="Times New Roman" w:eastAsia="Calibri" w:hAnsi="Times New Roman" w:cs="Times New Roman"/>
          <w:b/>
          <w:sz w:val="16"/>
          <w:szCs w:val="16"/>
          <w:lang w:eastAsia="zh-CN"/>
        </w:rPr>
      </w:pPr>
      <w:r w:rsidRPr="002B7957">
        <w:rPr>
          <w:rFonts w:ascii="Times New Roman" w:eastAsia="Calibri" w:hAnsi="Times New Roman" w:cs="Times New Roman"/>
          <w:b/>
          <w:sz w:val="16"/>
          <w:szCs w:val="16"/>
          <w:lang w:eastAsia="zh-CN"/>
        </w:rPr>
        <w:t>к Правилам предоставления поручительств в рамках Механизма гарантийной поддержки без повторного андеррайтинга</w:t>
      </w:r>
    </w:p>
    <w:p w14:paraId="07EDE401" w14:textId="77777777" w:rsidR="00D274C2" w:rsidRPr="002B7957" w:rsidRDefault="00D274C2" w:rsidP="00D274C2">
      <w:pPr>
        <w:jc w:val="center"/>
        <w:rPr>
          <w:rFonts w:ascii="Times New Roman" w:hAnsi="Times New Roman" w:cs="Times New Roman"/>
        </w:rPr>
      </w:pPr>
      <w:r w:rsidRPr="002B7957">
        <w:rPr>
          <w:rFonts w:ascii="Times New Roman" w:hAnsi="Times New Roman" w:cs="Times New Roman"/>
        </w:rPr>
        <w:t>Типовая форма заявки на получение поручительства Фонда.</w:t>
      </w:r>
    </w:p>
    <w:p w14:paraId="4C50BB7A" w14:textId="77777777" w:rsidR="00D274C2" w:rsidRPr="002B7957" w:rsidRDefault="00D274C2" w:rsidP="00D274C2">
      <w:pPr>
        <w:jc w:val="right"/>
        <w:rPr>
          <w:rFonts w:ascii="Times New Roman" w:hAnsi="Times New Roman" w:cs="Times New Roman"/>
        </w:rPr>
      </w:pPr>
      <w:r w:rsidRPr="002B7957">
        <w:rPr>
          <w:rFonts w:ascii="Times New Roman" w:hAnsi="Times New Roman" w:cs="Times New Roman"/>
        </w:rPr>
        <w:t xml:space="preserve"> «   «Исполнительному директору</w:t>
      </w:r>
    </w:p>
    <w:p w14:paraId="50350B3D" w14:textId="77777777" w:rsidR="00D274C2" w:rsidRPr="002B7957" w:rsidRDefault="00D274C2" w:rsidP="00D274C2">
      <w:pPr>
        <w:jc w:val="right"/>
        <w:rPr>
          <w:rFonts w:ascii="Times New Roman" w:hAnsi="Times New Roman" w:cs="Times New Roman"/>
        </w:rPr>
      </w:pPr>
      <w:r w:rsidRPr="002B7957">
        <w:rPr>
          <w:rFonts w:ascii="Times New Roman" w:hAnsi="Times New Roman" w:cs="Times New Roman"/>
        </w:rPr>
        <w:t>ФСК Карелии (</w:t>
      </w:r>
      <w:proofErr w:type="spellStart"/>
      <w:r w:rsidRPr="002B7957">
        <w:rPr>
          <w:rFonts w:ascii="Times New Roman" w:hAnsi="Times New Roman" w:cs="Times New Roman"/>
        </w:rPr>
        <w:t>микрокредитная</w:t>
      </w:r>
      <w:proofErr w:type="spellEnd"/>
      <w:r w:rsidRPr="002B7957">
        <w:rPr>
          <w:rFonts w:ascii="Times New Roman" w:hAnsi="Times New Roman" w:cs="Times New Roman"/>
        </w:rPr>
        <w:t xml:space="preserve"> компания)» </w:t>
      </w:r>
    </w:p>
    <w:p w14:paraId="1DFD0DC9" w14:textId="77777777" w:rsidR="00D274C2" w:rsidRPr="002B7957" w:rsidRDefault="00D274C2" w:rsidP="00D274C2">
      <w:pPr>
        <w:jc w:val="right"/>
        <w:rPr>
          <w:rFonts w:ascii="Times New Roman" w:hAnsi="Times New Roman" w:cs="Times New Roman"/>
        </w:rPr>
      </w:pPr>
      <w:r w:rsidRPr="002B7957">
        <w:rPr>
          <w:rFonts w:ascii="Times New Roman" w:hAnsi="Times New Roman" w:cs="Times New Roman"/>
        </w:rPr>
        <w:t xml:space="preserve">от </w:t>
      </w:r>
    </w:p>
    <w:p w14:paraId="10069DB5" w14:textId="77777777" w:rsidR="00D274C2" w:rsidRPr="002B7957" w:rsidRDefault="00D274C2" w:rsidP="00D274C2">
      <w:pPr>
        <w:jc w:val="right"/>
        <w:rPr>
          <w:rFonts w:ascii="Times New Roman" w:hAnsi="Times New Roman" w:cs="Times New Roman"/>
        </w:rPr>
      </w:pPr>
      <w:r w:rsidRPr="002B7957">
        <w:rPr>
          <w:rFonts w:ascii="Times New Roman" w:hAnsi="Times New Roman" w:cs="Times New Roman"/>
        </w:rPr>
        <w:t>______________________________</w:t>
      </w:r>
    </w:p>
    <w:p w14:paraId="68DCD961" w14:textId="77777777" w:rsidR="00D274C2" w:rsidRPr="002B7957" w:rsidRDefault="00D274C2" w:rsidP="00D274C2">
      <w:pPr>
        <w:jc w:val="right"/>
        <w:rPr>
          <w:rFonts w:ascii="Times New Roman" w:hAnsi="Times New Roman" w:cs="Times New Roman"/>
          <w:i/>
        </w:rPr>
      </w:pPr>
      <w:r w:rsidRPr="002B7957">
        <w:rPr>
          <w:rFonts w:ascii="Times New Roman" w:hAnsi="Times New Roman" w:cs="Times New Roman"/>
          <w:i/>
        </w:rPr>
        <w:t>(наименование Финансовой организации)</w:t>
      </w:r>
    </w:p>
    <w:p w14:paraId="7B8C5A04" w14:textId="77777777" w:rsidR="00D274C2" w:rsidRPr="002B7957" w:rsidRDefault="00D274C2" w:rsidP="00D274C2">
      <w:pPr>
        <w:jc w:val="center"/>
        <w:rPr>
          <w:rFonts w:ascii="Times New Roman" w:hAnsi="Times New Roman" w:cs="Times New Roman"/>
          <w:b/>
        </w:rPr>
      </w:pPr>
    </w:p>
    <w:p w14:paraId="52664E5A" w14:textId="77777777" w:rsidR="00D274C2" w:rsidRPr="002B7957" w:rsidRDefault="00D274C2" w:rsidP="00D274C2">
      <w:pPr>
        <w:jc w:val="center"/>
        <w:rPr>
          <w:rFonts w:ascii="Times New Roman" w:hAnsi="Times New Roman" w:cs="Times New Roman"/>
          <w:b/>
        </w:rPr>
      </w:pPr>
      <w:r w:rsidRPr="002B7957">
        <w:rPr>
          <w:rFonts w:ascii="Times New Roman" w:hAnsi="Times New Roman" w:cs="Times New Roman"/>
          <w:b/>
        </w:rPr>
        <w:t xml:space="preserve">З А Я В К А  </w:t>
      </w:r>
    </w:p>
    <w:p w14:paraId="39D8B91F" w14:textId="77777777" w:rsidR="00D274C2" w:rsidRPr="002B7957" w:rsidRDefault="00D274C2" w:rsidP="00D274C2">
      <w:pPr>
        <w:jc w:val="center"/>
        <w:rPr>
          <w:rFonts w:ascii="Times New Roman" w:hAnsi="Times New Roman" w:cs="Times New Roman"/>
          <w:b/>
        </w:rPr>
      </w:pPr>
      <w:r w:rsidRPr="002B7957">
        <w:rPr>
          <w:rFonts w:ascii="Times New Roman" w:hAnsi="Times New Roman" w:cs="Times New Roman"/>
          <w:b/>
        </w:rPr>
        <w:t>на получение поручительства Фонда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b/>
        </w:rPr>
        <w:t>микрокредитная</w:t>
      </w:r>
      <w:proofErr w:type="spellEnd"/>
      <w:r w:rsidRPr="002B7957">
        <w:rPr>
          <w:rFonts w:ascii="Times New Roman" w:hAnsi="Times New Roman" w:cs="Times New Roman"/>
          <w:b/>
        </w:rPr>
        <w:t xml:space="preserve"> компания)</w:t>
      </w:r>
    </w:p>
    <w:p w14:paraId="4A42BFB7" w14:textId="77777777" w:rsidR="00D274C2" w:rsidRPr="002B7957" w:rsidRDefault="00D274C2" w:rsidP="00D274C2">
      <w:pPr>
        <w:jc w:val="right"/>
        <w:rPr>
          <w:rFonts w:ascii="Times New Roman" w:hAnsi="Times New Roman" w:cs="Times New Roman"/>
        </w:rPr>
      </w:pPr>
    </w:p>
    <w:p w14:paraId="7DC1A711" w14:textId="77777777" w:rsidR="00D274C2" w:rsidRPr="002B7957" w:rsidRDefault="00D274C2" w:rsidP="00D274C2">
      <w:pPr>
        <w:jc w:val="both"/>
        <w:rPr>
          <w:rFonts w:ascii="Times New Roman" w:hAnsi="Times New Roman" w:cs="Times New Roman"/>
        </w:rPr>
      </w:pPr>
      <w:r w:rsidRPr="002B7957">
        <w:rPr>
          <w:rFonts w:ascii="Times New Roman" w:hAnsi="Times New Roman" w:cs="Times New Roman"/>
        </w:rPr>
        <w:t>г. Петрозаводск</w:t>
      </w:r>
      <w:r w:rsidRPr="002B7957">
        <w:rPr>
          <w:rFonts w:ascii="Times New Roman" w:hAnsi="Times New Roman" w:cs="Times New Roman"/>
        </w:rPr>
        <w:tab/>
      </w:r>
      <w:r w:rsidRPr="002B7957">
        <w:rPr>
          <w:rFonts w:ascii="Times New Roman" w:hAnsi="Times New Roman" w:cs="Times New Roman"/>
        </w:rPr>
        <w:tab/>
      </w:r>
      <w:r w:rsidRPr="002B7957">
        <w:rPr>
          <w:rFonts w:ascii="Times New Roman" w:hAnsi="Times New Roman" w:cs="Times New Roman"/>
        </w:rPr>
        <w:tab/>
      </w:r>
      <w:r w:rsidRPr="002B7957">
        <w:rPr>
          <w:rFonts w:ascii="Times New Roman" w:hAnsi="Times New Roman" w:cs="Times New Roman"/>
        </w:rPr>
        <w:tab/>
        <w:t xml:space="preserve">                "______" ___________ 202___года.</w:t>
      </w:r>
    </w:p>
    <w:p w14:paraId="09334458" w14:textId="77777777" w:rsidR="00D274C2" w:rsidRPr="002B7957" w:rsidRDefault="00D274C2" w:rsidP="00D274C2">
      <w:pPr>
        <w:rPr>
          <w:rFonts w:ascii="Times New Roman" w:hAnsi="Times New Roman" w:cs="Times New Roman"/>
          <w:b/>
        </w:rPr>
      </w:pPr>
    </w:p>
    <w:p w14:paraId="0ED19F8A" w14:textId="77777777" w:rsidR="00D274C2" w:rsidRPr="002B7957" w:rsidRDefault="00D274C2" w:rsidP="00D274C2">
      <w:pPr>
        <w:ind w:firstLine="720"/>
        <w:jc w:val="both"/>
        <w:rPr>
          <w:rFonts w:ascii="Times New Roman" w:hAnsi="Times New Roman" w:cs="Times New Roman"/>
          <w:b/>
        </w:rPr>
      </w:pPr>
      <w:r w:rsidRPr="002B7957">
        <w:rPr>
          <w:rFonts w:ascii="Times New Roman" w:hAnsi="Times New Roman" w:cs="Times New Roman"/>
          <w:b/>
        </w:rPr>
        <w:t xml:space="preserve">Просим предоставить поручительство </w:t>
      </w:r>
      <w:r w:rsidRPr="002B7957">
        <w:rPr>
          <w:rFonts w:ascii="Times New Roman" w:hAnsi="Times New Roman" w:cs="Times New Roman"/>
          <w:b/>
          <w:iCs/>
        </w:rPr>
        <w:t>Фонда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b/>
          <w:iCs/>
        </w:rPr>
        <w:t>микрокредитная</w:t>
      </w:r>
      <w:proofErr w:type="spellEnd"/>
      <w:r w:rsidRPr="002B7957">
        <w:rPr>
          <w:rFonts w:ascii="Times New Roman" w:hAnsi="Times New Roman" w:cs="Times New Roman"/>
          <w:b/>
          <w:iCs/>
        </w:rPr>
        <w:t xml:space="preserve"> компания) (далее – Фонд) на условиях субсидиарной ответственности Фонда </w:t>
      </w:r>
      <w:r w:rsidRPr="002B7957">
        <w:rPr>
          <w:rFonts w:ascii="Times New Roman" w:hAnsi="Times New Roman" w:cs="Times New Roman"/>
          <w:b/>
        </w:rPr>
        <w:t>по Договору о предоставлении банковской гарантии.</w:t>
      </w:r>
    </w:p>
    <w:p w14:paraId="1AE2341F" w14:textId="77777777" w:rsidR="00D274C2" w:rsidRPr="002B7957" w:rsidRDefault="00D274C2" w:rsidP="00E54DA4">
      <w:pPr>
        <w:spacing w:after="0" w:line="240" w:lineRule="auto"/>
        <w:jc w:val="both"/>
        <w:rPr>
          <w:rFonts w:ascii="Times New Roman" w:hAnsi="Times New Roman" w:cs="Times New Roman"/>
        </w:rPr>
      </w:pPr>
    </w:p>
    <w:p w14:paraId="72F64B92" w14:textId="77777777" w:rsidR="00D274C2" w:rsidRPr="002B7957" w:rsidRDefault="00D274C2" w:rsidP="00E54DA4">
      <w:pPr>
        <w:spacing w:after="0" w:line="240" w:lineRule="auto"/>
        <w:jc w:val="both"/>
        <w:rPr>
          <w:rFonts w:ascii="Times New Roman" w:hAnsi="Times New Roman" w:cs="Times New Roman"/>
        </w:rPr>
      </w:pPr>
    </w:p>
    <w:tbl>
      <w:tblPr>
        <w:tblW w:w="9073" w:type="dxa"/>
        <w:tblInd w:w="538" w:type="dxa"/>
        <w:tblLayout w:type="fixed"/>
        <w:tblLook w:val="0000" w:firstRow="0" w:lastRow="0" w:firstColumn="0" w:lastColumn="0" w:noHBand="0" w:noVBand="0"/>
      </w:tblPr>
      <w:tblGrid>
        <w:gridCol w:w="4428"/>
        <w:gridCol w:w="4645"/>
      </w:tblGrid>
      <w:tr w:rsidR="00D274C2" w:rsidRPr="002B7957" w14:paraId="307AAC9F" w14:textId="77777777" w:rsidTr="00D274C2">
        <w:trPr>
          <w:cantSplit/>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BE16B9" w14:textId="77777777" w:rsidR="00D274C2" w:rsidRPr="002B7957" w:rsidRDefault="00D274C2" w:rsidP="007143EE">
            <w:pPr>
              <w:ind w:left="536" w:hanging="536"/>
              <w:jc w:val="both"/>
              <w:rPr>
                <w:rFonts w:ascii="Times New Roman" w:hAnsi="Times New Roman" w:cs="Times New Roman"/>
              </w:rPr>
            </w:pPr>
            <w:r w:rsidRPr="002B7957">
              <w:rPr>
                <w:rFonts w:ascii="Times New Roman" w:hAnsi="Times New Roman" w:cs="Times New Roman"/>
              </w:rPr>
              <w:t xml:space="preserve">1. Информация о субъекте малого и среднего предпринимательства, организации  инфраструктуры поддержки субъектов малого и среднего предпринимательства (далее – Принципал): </w:t>
            </w:r>
          </w:p>
        </w:tc>
      </w:tr>
      <w:tr w:rsidR="00D274C2" w:rsidRPr="002B7957" w14:paraId="52C1257E" w14:textId="77777777" w:rsidTr="00D274C2">
        <w:tc>
          <w:tcPr>
            <w:tcW w:w="4428" w:type="dxa"/>
            <w:tcBorders>
              <w:top w:val="single" w:sz="4" w:space="0" w:color="000000"/>
              <w:left w:val="single" w:sz="4" w:space="0" w:color="000000"/>
              <w:bottom w:val="single" w:sz="4" w:space="0" w:color="000000"/>
            </w:tcBorders>
          </w:tcPr>
          <w:p w14:paraId="6D3D1B83"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 xml:space="preserve">1.1.Полное наименование   организации   </w:t>
            </w:r>
          </w:p>
        </w:tc>
        <w:tc>
          <w:tcPr>
            <w:tcW w:w="4645" w:type="dxa"/>
            <w:tcBorders>
              <w:top w:val="single" w:sz="4" w:space="0" w:color="000000"/>
              <w:left w:val="single" w:sz="4" w:space="0" w:color="000000"/>
              <w:bottom w:val="single" w:sz="4" w:space="0" w:color="000000"/>
              <w:right w:val="single" w:sz="4" w:space="0" w:color="000000"/>
            </w:tcBorders>
          </w:tcPr>
          <w:p w14:paraId="5C5562EE" w14:textId="77777777" w:rsidR="00D274C2" w:rsidRPr="002B7957" w:rsidRDefault="00D274C2" w:rsidP="007143EE">
            <w:pPr>
              <w:snapToGrid w:val="0"/>
              <w:rPr>
                <w:rFonts w:ascii="Times New Roman" w:hAnsi="Times New Roman" w:cs="Times New Roman"/>
              </w:rPr>
            </w:pPr>
          </w:p>
        </w:tc>
      </w:tr>
      <w:tr w:rsidR="00D274C2" w:rsidRPr="002B7957" w14:paraId="079FC9FD" w14:textId="77777777" w:rsidTr="00D274C2">
        <w:tc>
          <w:tcPr>
            <w:tcW w:w="4428" w:type="dxa"/>
            <w:tcBorders>
              <w:top w:val="single" w:sz="4" w:space="0" w:color="000000"/>
              <w:left w:val="single" w:sz="4" w:space="0" w:color="000000"/>
              <w:bottom w:val="single" w:sz="4" w:space="0" w:color="000000"/>
            </w:tcBorders>
          </w:tcPr>
          <w:p w14:paraId="56C8353A" w14:textId="77777777" w:rsidR="00D274C2" w:rsidRPr="002B7957" w:rsidRDefault="00D274C2" w:rsidP="007143EE">
            <w:pPr>
              <w:snapToGrid w:val="0"/>
              <w:jc w:val="both"/>
              <w:rPr>
                <w:rFonts w:ascii="Times New Roman" w:hAnsi="Times New Roman" w:cs="Times New Roman"/>
              </w:rPr>
            </w:pPr>
            <w:r w:rsidRPr="002B7957">
              <w:rPr>
                <w:rFonts w:ascii="Times New Roman" w:hAnsi="Times New Roman" w:cs="Times New Roman"/>
              </w:rPr>
              <w:t>1.2. Местонахождение:</w:t>
            </w:r>
          </w:p>
          <w:p w14:paraId="59AEE5D5" w14:textId="77777777" w:rsidR="00D274C2" w:rsidRPr="002B7957" w:rsidRDefault="00D274C2" w:rsidP="007143EE">
            <w:pPr>
              <w:jc w:val="both"/>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25B40E92" w14:textId="77777777" w:rsidR="00D274C2" w:rsidRPr="002B7957" w:rsidRDefault="00D274C2" w:rsidP="007143EE">
            <w:pPr>
              <w:snapToGrid w:val="0"/>
              <w:rPr>
                <w:rFonts w:ascii="Times New Roman" w:hAnsi="Times New Roman" w:cs="Times New Roman"/>
              </w:rPr>
            </w:pPr>
          </w:p>
        </w:tc>
      </w:tr>
      <w:tr w:rsidR="00D274C2" w:rsidRPr="002B7957" w14:paraId="69AAF770" w14:textId="77777777" w:rsidTr="00D274C2">
        <w:tc>
          <w:tcPr>
            <w:tcW w:w="4428" w:type="dxa"/>
            <w:tcBorders>
              <w:top w:val="single" w:sz="4" w:space="0" w:color="000000"/>
              <w:left w:val="single" w:sz="4" w:space="0" w:color="000000"/>
              <w:bottom w:val="single" w:sz="4" w:space="0" w:color="000000"/>
            </w:tcBorders>
          </w:tcPr>
          <w:p w14:paraId="1814A550" w14:textId="0671E3DB" w:rsidR="00D274C2" w:rsidRDefault="00D274C2" w:rsidP="00030549">
            <w:pPr>
              <w:snapToGrid w:val="0"/>
              <w:spacing w:after="0"/>
              <w:jc w:val="both"/>
              <w:rPr>
                <w:rFonts w:ascii="Times New Roman" w:hAnsi="Times New Roman" w:cs="Times New Roman"/>
              </w:rPr>
            </w:pPr>
            <w:r w:rsidRPr="002B7957">
              <w:rPr>
                <w:rFonts w:ascii="Times New Roman" w:hAnsi="Times New Roman" w:cs="Times New Roman"/>
              </w:rPr>
              <w:t>1.3. Почтовый адрес:</w:t>
            </w:r>
          </w:p>
          <w:p w14:paraId="6B169C97" w14:textId="77777777" w:rsidR="00D274C2" w:rsidRPr="002B7957" w:rsidRDefault="00D274C2" w:rsidP="00030549">
            <w:pPr>
              <w:snapToGrid w:val="0"/>
              <w:spacing w:after="0"/>
              <w:jc w:val="both"/>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5D824557" w14:textId="77777777" w:rsidR="00D274C2" w:rsidRPr="002B7957" w:rsidRDefault="00D274C2" w:rsidP="007143EE">
            <w:pPr>
              <w:snapToGrid w:val="0"/>
              <w:rPr>
                <w:rFonts w:ascii="Times New Roman" w:hAnsi="Times New Roman" w:cs="Times New Roman"/>
              </w:rPr>
            </w:pPr>
          </w:p>
        </w:tc>
      </w:tr>
      <w:tr w:rsidR="00D274C2" w:rsidRPr="002B7957" w14:paraId="4B5F99F0" w14:textId="77777777" w:rsidTr="00D274C2">
        <w:tc>
          <w:tcPr>
            <w:tcW w:w="4428" w:type="dxa"/>
            <w:tcBorders>
              <w:top w:val="single" w:sz="4" w:space="0" w:color="000000"/>
              <w:left w:val="single" w:sz="4" w:space="0" w:color="000000"/>
              <w:bottom w:val="single" w:sz="4" w:space="0" w:color="000000"/>
            </w:tcBorders>
          </w:tcPr>
          <w:p w14:paraId="5EE385E9" w14:textId="77777777" w:rsidR="00D274C2" w:rsidRPr="002B7957" w:rsidRDefault="00D274C2" w:rsidP="007143EE">
            <w:pPr>
              <w:snapToGrid w:val="0"/>
              <w:jc w:val="both"/>
              <w:rPr>
                <w:rFonts w:ascii="Times New Roman" w:hAnsi="Times New Roman" w:cs="Times New Roman"/>
              </w:rPr>
            </w:pPr>
            <w:r w:rsidRPr="002B7957">
              <w:rPr>
                <w:rFonts w:ascii="Times New Roman" w:hAnsi="Times New Roman" w:cs="Times New Roman"/>
              </w:rPr>
              <w:t>1.4. Основной государственный регистрационный номер (ОГРН):</w:t>
            </w:r>
          </w:p>
        </w:tc>
        <w:tc>
          <w:tcPr>
            <w:tcW w:w="4645" w:type="dxa"/>
            <w:tcBorders>
              <w:top w:val="single" w:sz="4" w:space="0" w:color="000000"/>
              <w:left w:val="single" w:sz="4" w:space="0" w:color="000000"/>
              <w:bottom w:val="single" w:sz="4" w:space="0" w:color="000000"/>
              <w:right w:val="single" w:sz="4" w:space="0" w:color="000000"/>
            </w:tcBorders>
          </w:tcPr>
          <w:p w14:paraId="59953002" w14:textId="77777777" w:rsidR="00D274C2" w:rsidRPr="002B7957" w:rsidRDefault="00D274C2" w:rsidP="007143EE">
            <w:pPr>
              <w:snapToGrid w:val="0"/>
              <w:rPr>
                <w:rFonts w:ascii="Times New Roman" w:hAnsi="Times New Roman" w:cs="Times New Roman"/>
              </w:rPr>
            </w:pPr>
          </w:p>
        </w:tc>
      </w:tr>
      <w:tr w:rsidR="00D274C2" w:rsidRPr="002B7957" w14:paraId="76998D8E" w14:textId="77777777" w:rsidTr="00D274C2">
        <w:tc>
          <w:tcPr>
            <w:tcW w:w="4428" w:type="dxa"/>
            <w:tcBorders>
              <w:top w:val="single" w:sz="4" w:space="0" w:color="000000"/>
              <w:left w:val="single" w:sz="4" w:space="0" w:color="000000"/>
              <w:bottom w:val="single" w:sz="4" w:space="0" w:color="000000"/>
            </w:tcBorders>
          </w:tcPr>
          <w:p w14:paraId="2DA16488"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1.5. ИНН/КПП:</w:t>
            </w:r>
          </w:p>
        </w:tc>
        <w:tc>
          <w:tcPr>
            <w:tcW w:w="4645" w:type="dxa"/>
            <w:tcBorders>
              <w:top w:val="single" w:sz="4" w:space="0" w:color="000000"/>
              <w:left w:val="single" w:sz="4" w:space="0" w:color="000000"/>
              <w:bottom w:val="single" w:sz="4" w:space="0" w:color="000000"/>
              <w:right w:val="single" w:sz="4" w:space="0" w:color="000000"/>
            </w:tcBorders>
          </w:tcPr>
          <w:p w14:paraId="239A6ECE" w14:textId="77777777" w:rsidR="00D274C2" w:rsidRPr="002B7957" w:rsidRDefault="00D274C2" w:rsidP="007143EE">
            <w:pPr>
              <w:snapToGrid w:val="0"/>
              <w:rPr>
                <w:rFonts w:ascii="Times New Roman" w:hAnsi="Times New Roman" w:cs="Times New Roman"/>
              </w:rPr>
            </w:pPr>
          </w:p>
        </w:tc>
      </w:tr>
      <w:tr w:rsidR="00D274C2" w:rsidRPr="002B7957" w14:paraId="3B828BB6" w14:textId="77777777" w:rsidTr="00D274C2">
        <w:tc>
          <w:tcPr>
            <w:tcW w:w="4428" w:type="dxa"/>
            <w:tcBorders>
              <w:top w:val="single" w:sz="4" w:space="0" w:color="000000"/>
              <w:left w:val="single" w:sz="4" w:space="0" w:color="000000"/>
              <w:bottom w:val="single" w:sz="4" w:space="0" w:color="000000"/>
            </w:tcBorders>
          </w:tcPr>
          <w:p w14:paraId="7BD86DAE"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1.6. Телефон/факс:</w:t>
            </w:r>
          </w:p>
          <w:p w14:paraId="38F49809" w14:textId="77777777" w:rsidR="00D274C2" w:rsidRPr="002B7957" w:rsidRDefault="00D274C2" w:rsidP="007143EE">
            <w:pPr>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1A79536F" w14:textId="77777777" w:rsidR="00D274C2" w:rsidRPr="002B7957" w:rsidRDefault="00D274C2" w:rsidP="007143EE">
            <w:pPr>
              <w:snapToGrid w:val="0"/>
              <w:rPr>
                <w:rFonts w:ascii="Times New Roman" w:hAnsi="Times New Roman" w:cs="Times New Roman"/>
              </w:rPr>
            </w:pPr>
          </w:p>
        </w:tc>
      </w:tr>
      <w:tr w:rsidR="00D274C2" w:rsidRPr="002B7957" w14:paraId="153A177F" w14:textId="77777777" w:rsidTr="00D274C2">
        <w:tc>
          <w:tcPr>
            <w:tcW w:w="4428" w:type="dxa"/>
            <w:tcBorders>
              <w:top w:val="single" w:sz="4" w:space="0" w:color="000000"/>
              <w:left w:val="single" w:sz="4" w:space="0" w:color="000000"/>
              <w:bottom w:val="single" w:sz="4" w:space="0" w:color="000000"/>
            </w:tcBorders>
          </w:tcPr>
          <w:p w14:paraId="1A369C69"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1.7. Сфера деятельности:</w:t>
            </w:r>
          </w:p>
          <w:p w14:paraId="3C1B3313" w14:textId="77777777" w:rsidR="00D274C2" w:rsidRPr="002B7957" w:rsidRDefault="00D274C2" w:rsidP="007143EE">
            <w:pPr>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7A832BF4" w14:textId="77777777" w:rsidR="00D274C2" w:rsidRPr="002B7957" w:rsidRDefault="00D274C2" w:rsidP="007143EE">
            <w:pPr>
              <w:snapToGrid w:val="0"/>
              <w:rPr>
                <w:rFonts w:ascii="Times New Roman" w:hAnsi="Times New Roman" w:cs="Times New Roman"/>
              </w:rPr>
            </w:pPr>
          </w:p>
        </w:tc>
      </w:tr>
      <w:tr w:rsidR="00D274C2" w:rsidRPr="002B7957" w14:paraId="7163ECD9" w14:textId="77777777" w:rsidTr="00D274C2">
        <w:tc>
          <w:tcPr>
            <w:tcW w:w="4428" w:type="dxa"/>
            <w:tcBorders>
              <w:top w:val="single" w:sz="4" w:space="0" w:color="000000"/>
              <w:left w:val="single" w:sz="4" w:space="0" w:color="000000"/>
              <w:bottom w:val="single" w:sz="4" w:space="0" w:color="000000"/>
            </w:tcBorders>
          </w:tcPr>
          <w:p w14:paraId="70A40D52"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1.8. Виды экономической деятельности в соответствии с ОКВЭД</w:t>
            </w:r>
          </w:p>
        </w:tc>
        <w:tc>
          <w:tcPr>
            <w:tcW w:w="4645" w:type="dxa"/>
            <w:tcBorders>
              <w:top w:val="single" w:sz="4" w:space="0" w:color="000000"/>
              <w:left w:val="single" w:sz="4" w:space="0" w:color="000000"/>
              <w:bottom w:val="single" w:sz="4" w:space="0" w:color="000000"/>
              <w:right w:val="single" w:sz="4" w:space="0" w:color="000000"/>
            </w:tcBorders>
          </w:tcPr>
          <w:p w14:paraId="609FE6BE" w14:textId="77777777" w:rsidR="00D274C2" w:rsidRPr="002B7957" w:rsidRDefault="00D274C2" w:rsidP="007143EE">
            <w:pPr>
              <w:snapToGrid w:val="0"/>
              <w:rPr>
                <w:rFonts w:ascii="Times New Roman" w:hAnsi="Times New Roman" w:cs="Times New Roman"/>
              </w:rPr>
            </w:pPr>
          </w:p>
        </w:tc>
      </w:tr>
      <w:tr w:rsidR="00D274C2" w:rsidRPr="002B7957" w14:paraId="258B3CF2" w14:textId="77777777" w:rsidTr="00D274C2">
        <w:tc>
          <w:tcPr>
            <w:tcW w:w="4428" w:type="dxa"/>
            <w:tcBorders>
              <w:top w:val="single" w:sz="4" w:space="0" w:color="000000"/>
              <w:left w:val="single" w:sz="4" w:space="0" w:color="000000"/>
              <w:bottom w:val="single" w:sz="4" w:space="0" w:color="000000"/>
            </w:tcBorders>
          </w:tcPr>
          <w:p w14:paraId="21823B44" w14:textId="119E5462"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 xml:space="preserve">1.9. </w:t>
            </w:r>
            <w:r w:rsidR="00AF1153">
              <w:rPr>
                <w:rFonts w:ascii="Times New Roman" w:hAnsi="Times New Roman" w:cs="Times New Roman"/>
              </w:rPr>
              <w:t>Среднесписочная ч</w:t>
            </w:r>
            <w:r w:rsidR="00AF1153" w:rsidRPr="002B7957">
              <w:rPr>
                <w:rFonts w:ascii="Times New Roman" w:hAnsi="Times New Roman" w:cs="Times New Roman"/>
              </w:rPr>
              <w:t>исленность работников</w:t>
            </w:r>
            <w:r w:rsidR="00AF1153">
              <w:rPr>
                <w:rFonts w:ascii="Times New Roman" w:hAnsi="Times New Roman" w:cs="Times New Roman"/>
              </w:rPr>
              <w:t xml:space="preserve"> за последний отчетный год</w:t>
            </w:r>
            <w:r w:rsidRPr="002B7957">
              <w:rPr>
                <w:rFonts w:ascii="Times New Roman" w:hAnsi="Times New Roman" w:cs="Times New Roman"/>
              </w:rPr>
              <w:t>:</w:t>
            </w:r>
          </w:p>
          <w:p w14:paraId="1C28720D" w14:textId="77777777" w:rsidR="00D274C2" w:rsidRPr="002B7957" w:rsidRDefault="00D274C2" w:rsidP="007143EE">
            <w:pPr>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56AC2819" w14:textId="77777777" w:rsidR="00D274C2" w:rsidRPr="002B7957" w:rsidRDefault="00D274C2" w:rsidP="007143EE">
            <w:pPr>
              <w:snapToGrid w:val="0"/>
              <w:rPr>
                <w:rFonts w:ascii="Times New Roman" w:hAnsi="Times New Roman" w:cs="Times New Roman"/>
              </w:rPr>
            </w:pPr>
          </w:p>
        </w:tc>
      </w:tr>
      <w:tr w:rsidR="00D274C2" w:rsidRPr="002B7957" w14:paraId="479E6C0B" w14:textId="77777777" w:rsidTr="00D274C2">
        <w:tc>
          <w:tcPr>
            <w:tcW w:w="4428" w:type="dxa"/>
            <w:tcBorders>
              <w:top w:val="single" w:sz="4" w:space="0" w:color="000000"/>
              <w:left w:val="single" w:sz="4" w:space="0" w:color="000000"/>
              <w:bottom w:val="single" w:sz="4" w:space="0" w:color="000000"/>
            </w:tcBorders>
          </w:tcPr>
          <w:p w14:paraId="69ADDF09" w14:textId="77777777" w:rsidR="00D274C2" w:rsidRPr="002B7957" w:rsidRDefault="00D274C2" w:rsidP="007143EE">
            <w:pPr>
              <w:snapToGrid w:val="0"/>
              <w:jc w:val="both"/>
              <w:rPr>
                <w:rFonts w:ascii="Times New Roman" w:hAnsi="Times New Roman" w:cs="Times New Roman"/>
              </w:rPr>
            </w:pPr>
            <w:r w:rsidRPr="002B7957">
              <w:rPr>
                <w:rFonts w:ascii="Times New Roman" w:hAnsi="Times New Roman" w:cs="Times New Roman"/>
              </w:rPr>
              <w:t>1.10.Акционеры (участники), имеющие более 5% в уставном капитале, и их доли в уставном капитале Принципала:</w:t>
            </w:r>
          </w:p>
        </w:tc>
        <w:tc>
          <w:tcPr>
            <w:tcW w:w="4645" w:type="dxa"/>
            <w:tcBorders>
              <w:top w:val="single" w:sz="4" w:space="0" w:color="000000"/>
              <w:left w:val="single" w:sz="4" w:space="0" w:color="000000"/>
              <w:bottom w:val="single" w:sz="4" w:space="0" w:color="000000"/>
              <w:right w:val="single" w:sz="4" w:space="0" w:color="000000"/>
            </w:tcBorders>
          </w:tcPr>
          <w:p w14:paraId="4E525547" w14:textId="77777777" w:rsidR="00D274C2" w:rsidRPr="002B7957" w:rsidRDefault="00D274C2" w:rsidP="007143EE">
            <w:pPr>
              <w:snapToGrid w:val="0"/>
              <w:rPr>
                <w:rFonts w:ascii="Times New Roman" w:hAnsi="Times New Roman" w:cs="Times New Roman"/>
              </w:rPr>
            </w:pPr>
          </w:p>
        </w:tc>
      </w:tr>
      <w:tr w:rsidR="00D274C2" w:rsidRPr="002B7957" w14:paraId="48695601" w14:textId="77777777" w:rsidTr="00D274C2">
        <w:tc>
          <w:tcPr>
            <w:tcW w:w="4428" w:type="dxa"/>
            <w:tcBorders>
              <w:top w:val="single" w:sz="4" w:space="0" w:color="000000"/>
              <w:left w:val="single" w:sz="4" w:space="0" w:color="000000"/>
              <w:bottom w:val="single" w:sz="4" w:space="0" w:color="000000"/>
            </w:tcBorders>
          </w:tcPr>
          <w:p w14:paraId="23A3C760"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1.11. Ф.И.О., паспортные данные, телефон Руководителя:</w:t>
            </w:r>
          </w:p>
          <w:p w14:paraId="5D247E7F" w14:textId="77777777" w:rsidR="00D274C2" w:rsidRPr="002B7957" w:rsidRDefault="00D274C2" w:rsidP="007143EE">
            <w:pPr>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5C15B90F" w14:textId="77777777" w:rsidR="00D274C2" w:rsidRPr="002B7957" w:rsidRDefault="00D274C2" w:rsidP="007143EE">
            <w:pPr>
              <w:snapToGrid w:val="0"/>
              <w:rPr>
                <w:rFonts w:ascii="Times New Roman" w:hAnsi="Times New Roman" w:cs="Times New Roman"/>
              </w:rPr>
            </w:pPr>
          </w:p>
        </w:tc>
      </w:tr>
      <w:tr w:rsidR="00D274C2" w:rsidRPr="002B7957" w14:paraId="77831D61" w14:textId="77777777" w:rsidTr="00D274C2">
        <w:trPr>
          <w:cantSplit/>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C0C0C0"/>
          </w:tcPr>
          <w:p w14:paraId="25C3A61F"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2. Информация об обязательствах, обеспечиваемых банковской гарантией:</w:t>
            </w:r>
          </w:p>
          <w:p w14:paraId="5DC8B2E0" w14:textId="77777777" w:rsidR="00D274C2" w:rsidRPr="002B7957" w:rsidRDefault="00D274C2" w:rsidP="007143EE">
            <w:pPr>
              <w:rPr>
                <w:rFonts w:ascii="Times New Roman" w:hAnsi="Times New Roman" w:cs="Times New Roman"/>
              </w:rPr>
            </w:pPr>
          </w:p>
        </w:tc>
      </w:tr>
      <w:tr w:rsidR="00D274C2" w:rsidRPr="002B7957" w14:paraId="0C25A3BA" w14:textId="77777777" w:rsidTr="00D274C2">
        <w:tc>
          <w:tcPr>
            <w:tcW w:w="4428" w:type="dxa"/>
            <w:tcBorders>
              <w:top w:val="single" w:sz="4" w:space="0" w:color="000000"/>
              <w:left w:val="single" w:sz="4" w:space="0" w:color="000000"/>
              <w:bottom w:val="single" w:sz="4" w:space="0" w:color="000000"/>
            </w:tcBorders>
          </w:tcPr>
          <w:p w14:paraId="7C0B028D" w14:textId="77777777" w:rsidR="00D274C2" w:rsidRPr="002B7957" w:rsidRDefault="00D274C2" w:rsidP="007143EE">
            <w:pPr>
              <w:jc w:val="both"/>
              <w:rPr>
                <w:rFonts w:ascii="Times New Roman" w:hAnsi="Times New Roman" w:cs="Times New Roman"/>
              </w:rPr>
            </w:pPr>
            <w:r w:rsidRPr="002B7957">
              <w:rPr>
                <w:rFonts w:ascii="Times New Roman" w:hAnsi="Times New Roman" w:cs="Times New Roman"/>
              </w:rPr>
              <w:t>2.1. Цель и характер обязательства, обеспечиваемого банковской гарантией (гарантия платежа, гарантия поставки, таможенная гарантия и т.п.)</w:t>
            </w:r>
          </w:p>
        </w:tc>
        <w:tc>
          <w:tcPr>
            <w:tcW w:w="4645" w:type="dxa"/>
            <w:tcBorders>
              <w:top w:val="single" w:sz="4" w:space="0" w:color="000000"/>
              <w:left w:val="single" w:sz="4" w:space="0" w:color="000000"/>
              <w:bottom w:val="single" w:sz="4" w:space="0" w:color="000000"/>
              <w:right w:val="single" w:sz="4" w:space="0" w:color="000000"/>
            </w:tcBorders>
          </w:tcPr>
          <w:p w14:paraId="4D6DE637" w14:textId="77777777" w:rsidR="00D274C2" w:rsidRPr="002B7957" w:rsidRDefault="00D274C2" w:rsidP="007143EE">
            <w:pPr>
              <w:snapToGrid w:val="0"/>
              <w:rPr>
                <w:rFonts w:ascii="Times New Roman" w:hAnsi="Times New Roman" w:cs="Times New Roman"/>
              </w:rPr>
            </w:pPr>
          </w:p>
        </w:tc>
      </w:tr>
      <w:tr w:rsidR="00D274C2" w:rsidRPr="002B7957" w14:paraId="2432C307" w14:textId="77777777" w:rsidTr="00D274C2">
        <w:tc>
          <w:tcPr>
            <w:tcW w:w="4428" w:type="dxa"/>
            <w:tcBorders>
              <w:top w:val="single" w:sz="4" w:space="0" w:color="000000"/>
              <w:left w:val="single" w:sz="4" w:space="0" w:color="000000"/>
              <w:bottom w:val="single" w:sz="4" w:space="0" w:color="000000"/>
            </w:tcBorders>
          </w:tcPr>
          <w:p w14:paraId="1B06BE96" w14:textId="77777777" w:rsidR="00D274C2" w:rsidRPr="002B7957" w:rsidRDefault="00D274C2" w:rsidP="007143EE">
            <w:pPr>
              <w:rPr>
                <w:rFonts w:ascii="Times New Roman" w:hAnsi="Times New Roman" w:cs="Times New Roman"/>
              </w:rPr>
            </w:pPr>
            <w:r w:rsidRPr="002B7957">
              <w:rPr>
                <w:rFonts w:ascii="Times New Roman" w:hAnsi="Times New Roman" w:cs="Times New Roman"/>
              </w:rPr>
              <w:t>2.2. Условия обязательства, обеспечиваемого банковской гарантией (Срок обязательства, сумма обязательства, иные условия)</w:t>
            </w:r>
          </w:p>
        </w:tc>
        <w:tc>
          <w:tcPr>
            <w:tcW w:w="4645" w:type="dxa"/>
            <w:tcBorders>
              <w:top w:val="single" w:sz="4" w:space="0" w:color="000000"/>
              <w:left w:val="single" w:sz="4" w:space="0" w:color="000000"/>
              <w:bottom w:val="single" w:sz="4" w:space="0" w:color="000000"/>
              <w:right w:val="single" w:sz="4" w:space="0" w:color="000000"/>
            </w:tcBorders>
          </w:tcPr>
          <w:p w14:paraId="6CCA33D1" w14:textId="77777777" w:rsidR="00D274C2" w:rsidRPr="002B7957" w:rsidRDefault="00D274C2" w:rsidP="007143EE">
            <w:pPr>
              <w:snapToGrid w:val="0"/>
              <w:rPr>
                <w:rFonts w:ascii="Times New Roman" w:hAnsi="Times New Roman" w:cs="Times New Roman"/>
              </w:rPr>
            </w:pPr>
          </w:p>
        </w:tc>
      </w:tr>
      <w:tr w:rsidR="00D274C2" w:rsidRPr="002B7957" w14:paraId="7A0FD56D" w14:textId="77777777" w:rsidTr="00D274C2">
        <w:tc>
          <w:tcPr>
            <w:tcW w:w="9073" w:type="dxa"/>
            <w:gridSpan w:val="2"/>
            <w:tcBorders>
              <w:top w:val="single" w:sz="4" w:space="0" w:color="000000"/>
              <w:left w:val="single" w:sz="4" w:space="0" w:color="000000"/>
              <w:bottom w:val="single" w:sz="4" w:space="0" w:color="000000"/>
              <w:right w:val="single" w:sz="4" w:space="0" w:color="000000"/>
            </w:tcBorders>
            <w:shd w:val="clear" w:color="auto" w:fill="A0A0A0"/>
          </w:tcPr>
          <w:p w14:paraId="4A709ED0"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3. Информация о предоставляемой банковской гарантии:</w:t>
            </w:r>
          </w:p>
          <w:p w14:paraId="5D895F09" w14:textId="77777777" w:rsidR="00D274C2" w:rsidRPr="002B7957" w:rsidRDefault="00D274C2" w:rsidP="007143EE">
            <w:pPr>
              <w:rPr>
                <w:rFonts w:ascii="Times New Roman" w:hAnsi="Times New Roman" w:cs="Times New Roman"/>
              </w:rPr>
            </w:pPr>
          </w:p>
        </w:tc>
      </w:tr>
      <w:tr w:rsidR="00D274C2" w:rsidRPr="002B7957" w14:paraId="4A709EE7" w14:textId="77777777" w:rsidTr="00D274C2">
        <w:tc>
          <w:tcPr>
            <w:tcW w:w="4428" w:type="dxa"/>
            <w:tcBorders>
              <w:top w:val="single" w:sz="4" w:space="0" w:color="000000"/>
              <w:left w:val="single" w:sz="4" w:space="0" w:color="000000"/>
              <w:bottom w:val="single" w:sz="4" w:space="0" w:color="000000"/>
            </w:tcBorders>
          </w:tcPr>
          <w:p w14:paraId="4C7BABC9" w14:textId="77777777" w:rsidR="00D274C2" w:rsidRPr="002B7957" w:rsidRDefault="00D274C2" w:rsidP="007143EE">
            <w:pPr>
              <w:rPr>
                <w:rFonts w:ascii="Times New Roman" w:hAnsi="Times New Roman" w:cs="Times New Roman"/>
              </w:rPr>
            </w:pPr>
            <w:r w:rsidRPr="002B7957">
              <w:rPr>
                <w:rFonts w:ascii="Times New Roman" w:hAnsi="Times New Roman" w:cs="Times New Roman"/>
              </w:rPr>
              <w:t>3.1. Сумма испрашиваемой (предоставляемой) банковской гарантии:</w:t>
            </w:r>
          </w:p>
        </w:tc>
        <w:tc>
          <w:tcPr>
            <w:tcW w:w="4645" w:type="dxa"/>
            <w:tcBorders>
              <w:top w:val="single" w:sz="4" w:space="0" w:color="000000"/>
              <w:left w:val="single" w:sz="4" w:space="0" w:color="000000"/>
              <w:bottom w:val="single" w:sz="4" w:space="0" w:color="000000"/>
              <w:right w:val="single" w:sz="4" w:space="0" w:color="000000"/>
            </w:tcBorders>
          </w:tcPr>
          <w:p w14:paraId="3F7A1B28" w14:textId="77777777" w:rsidR="00D274C2" w:rsidRPr="002B7957" w:rsidRDefault="00D274C2" w:rsidP="007143EE">
            <w:pPr>
              <w:snapToGrid w:val="0"/>
              <w:rPr>
                <w:rFonts w:ascii="Times New Roman" w:hAnsi="Times New Roman" w:cs="Times New Roman"/>
              </w:rPr>
            </w:pPr>
          </w:p>
        </w:tc>
      </w:tr>
      <w:tr w:rsidR="00D274C2" w:rsidRPr="002B7957" w14:paraId="3FC0518B" w14:textId="77777777" w:rsidTr="00D274C2">
        <w:tc>
          <w:tcPr>
            <w:tcW w:w="4428" w:type="dxa"/>
            <w:tcBorders>
              <w:top w:val="single" w:sz="4" w:space="0" w:color="000000"/>
              <w:left w:val="single" w:sz="4" w:space="0" w:color="000000"/>
              <w:bottom w:val="single" w:sz="4" w:space="0" w:color="000000"/>
            </w:tcBorders>
          </w:tcPr>
          <w:p w14:paraId="5D8CE7CC" w14:textId="77777777" w:rsidR="00D274C2" w:rsidRPr="002B7957" w:rsidRDefault="00D274C2" w:rsidP="007143EE">
            <w:pPr>
              <w:jc w:val="both"/>
              <w:rPr>
                <w:rFonts w:ascii="Times New Roman" w:hAnsi="Times New Roman" w:cs="Times New Roman"/>
              </w:rPr>
            </w:pPr>
            <w:r w:rsidRPr="002B7957">
              <w:rPr>
                <w:rFonts w:ascii="Times New Roman" w:hAnsi="Times New Roman" w:cs="Times New Roman"/>
              </w:rPr>
              <w:t>3.2. Предполагаемый срок банковской гарантии:</w:t>
            </w:r>
          </w:p>
        </w:tc>
        <w:tc>
          <w:tcPr>
            <w:tcW w:w="4645" w:type="dxa"/>
            <w:tcBorders>
              <w:top w:val="single" w:sz="4" w:space="0" w:color="000000"/>
              <w:left w:val="single" w:sz="4" w:space="0" w:color="000000"/>
              <w:bottom w:val="single" w:sz="4" w:space="0" w:color="000000"/>
              <w:right w:val="single" w:sz="4" w:space="0" w:color="000000"/>
            </w:tcBorders>
          </w:tcPr>
          <w:p w14:paraId="01A55BD3" w14:textId="77777777" w:rsidR="00D274C2" w:rsidRPr="002B7957" w:rsidRDefault="00D274C2" w:rsidP="007143EE">
            <w:pPr>
              <w:snapToGrid w:val="0"/>
              <w:rPr>
                <w:rFonts w:ascii="Times New Roman" w:hAnsi="Times New Roman" w:cs="Times New Roman"/>
              </w:rPr>
            </w:pPr>
          </w:p>
        </w:tc>
      </w:tr>
      <w:tr w:rsidR="00D274C2" w:rsidRPr="002B7957" w14:paraId="4EBA8B48" w14:textId="77777777" w:rsidTr="00D274C2">
        <w:tc>
          <w:tcPr>
            <w:tcW w:w="4428" w:type="dxa"/>
            <w:tcBorders>
              <w:top w:val="single" w:sz="4" w:space="0" w:color="000000"/>
              <w:left w:val="single" w:sz="4" w:space="0" w:color="000000"/>
              <w:bottom w:val="single" w:sz="4" w:space="0" w:color="000000"/>
            </w:tcBorders>
          </w:tcPr>
          <w:p w14:paraId="50051B8F" w14:textId="77777777" w:rsidR="00D274C2" w:rsidRPr="002B7957" w:rsidRDefault="00D274C2" w:rsidP="007143EE">
            <w:pPr>
              <w:snapToGrid w:val="0"/>
              <w:jc w:val="both"/>
              <w:rPr>
                <w:rFonts w:ascii="Times New Roman" w:hAnsi="Times New Roman" w:cs="Times New Roman"/>
              </w:rPr>
            </w:pPr>
            <w:r w:rsidRPr="002B7957">
              <w:rPr>
                <w:rFonts w:ascii="Times New Roman" w:hAnsi="Times New Roman" w:cs="Times New Roman"/>
              </w:rPr>
              <w:t>3.3.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4645" w:type="dxa"/>
            <w:tcBorders>
              <w:top w:val="single" w:sz="4" w:space="0" w:color="000000"/>
              <w:left w:val="single" w:sz="4" w:space="0" w:color="000000"/>
              <w:bottom w:val="single" w:sz="4" w:space="0" w:color="000000"/>
              <w:right w:val="single" w:sz="4" w:space="0" w:color="000000"/>
            </w:tcBorders>
          </w:tcPr>
          <w:p w14:paraId="6EFF2EFD" w14:textId="77777777" w:rsidR="00D274C2" w:rsidRPr="002B7957" w:rsidRDefault="00D274C2" w:rsidP="007143EE">
            <w:pPr>
              <w:snapToGrid w:val="0"/>
              <w:rPr>
                <w:rFonts w:ascii="Times New Roman" w:hAnsi="Times New Roman" w:cs="Times New Roman"/>
              </w:rPr>
            </w:pPr>
          </w:p>
        </w:tc>
      </w:tr>
      <w:tr w:rsidR="00D274C2" w:rsidRPr="002B7957" w14:paraId="5A3755B0" w14:textId="77777777" w:rsidTr="00D274C2">
        <w:tc>
          <w:tcPr>
            <w:tcW w:w="4428" w:type="dxa"/>
            <w:tcBorders>
              <w:top w:val="single" w:sz="4" w:space="0" w:color="000000"/>
              <w:left w:val="single" w:sz="4" w:space="0" w:color="000000"/>
              <w:bottom w:val="single" w:sz="4" w:space="0" w:color="000000"/>
            </w:tcBorders>
          </w:tcPr>
          <w:p w14:paraId="657E2E3C" w14:textId="77777777" w:rsidR="00D274C2" w:rsidRPr="002B7957" w:rsidRDefault="00D274C2" w:rsidP="007143EE">
            <w:pPr>
              <w:rPr>
                <w:rFonts w:ascii="Times New Roman" w:hAnsi="Times New Roman" w:cs="Times New Roman"/>
              </w:rPr>
            </w:pPr>
            <w:r w:rsidRPr="002B7957">
              <w:rPr>
                <w:rFonts w:ascii="Times New Roman" w:hAnsi="Times New Roman" w:cs="Times New Roman"/>
              </w:rPr>
              <w:t xml:space="preserve">3.4. Условия предоставления банковской </w:t>
            </w:r>
            <w:r w:rsidRPr="002B7957">
              <w:rPr>
                <w:rFonts w:ascii="Times New Roman" w:hAnsi="Times New Roman" w:cs="Times New Roman"/>
              </w:rPr>
              <w:lastRenderedPageBreak/>
              <w:t xml:space="preserve">гарантии: размер вознаграждения за предоставление банковской гарантии, порядок и сроки его уплаты и т.п. </w:t>
            </w:r>
          </w:p>
        </w:tc>
        <w:tc>
          <w:tcPr>
            <w:tcW w:w="4645" w:type="dxa"/>
            <w:tcBorders>
              <w:top w:val="single" w:sz="4" w:space="0" w:color="000000"/>
              <w:left w:val="single" w:sz="4" w:space="0" w:color="000000"/>
              <w:bottom w:val="single" w:sz="4" w:space="0" w:color="000000"/>
              <w:right w:val="single" w:sz="4" w:space="0" w:color="000000"/>
            </w:tcBorders>
          </w:tcPr>
          <w:p w14:paraId="34C08EE9" w14:textId="77777777" w:rsidR="00D274C2" w:rsidRPr="002B7957" w:rsidRDefault="00D274C2" w:rsidP="007143EE">
            <w:pPr>
              <w:snapToGrid w:val="0"/>
              <w:rPr>
                <w:rFonts w:ascii="Times New Roman" w:hAnsi="Times New Roman" w:cs="Times New Roman"/>
              </w:rPr>
            </w:pPr>
          </w:p>
        </w:tc>
      </w:tr>
      <w:tr w:rsidR="00D274C2" w:rsidRPr="002B7957" w14:paraId="6912D30B" w14:textId="77777777" w:rsidTr="00D274C2">
        <w:tc>
          <w:tcPr>
            <w:tcW w:w="4428" w:type="dxa"/>
            <w:tcBorders>
              <w:top w:val="single" w:sz="4" w:space="0" w:color="000000"/>
              <w:left w:val="single" w:sz="4" w:space="0" w:color="000000"/>
              <w:bottom w:val="single" w:sz="4" w:space="0" w:color="000000"/>
            </w:tcBorders>
          </w:tcPr>
          <w:p w14:paraId="17DF2100" w14:textId="77777777" w:rsidR="00D274C2" w:rsidRPr="002B7957" w:rsidRDefault="00D274C2" w:rsidP="007143EE">
            <w:pPr>
              <w:jc w:val="both"/>
              <w:rPr>
                <w:rFonts w:ascii="Times New Roman" w:hAnsi="Times New Roman" w:cs="Times New Roman"/>
              </w:rPr>
            </w:pPr>
            <w:r w:rsidRPr="002B7957">
              <w:rPr>
                <w:rFonts w:ascii="Times New Roman" w:hAnsi="Times New Roman" w:cs="Times New Roman"/>
              </w:rPr>
              <w:t>3.5. Предлагаемое обеспечение по договору о предоставлении банковской гарантии (залог, заклад, поручительство и т.п. с указанием краткой информации по объекту залога, в т. ч. его и залоговой стоимости, поручителе и т.п.):</w:t>
            </w:r>
          </w:p>
        </w:tc>
        <w:tc>
          <w:tcPr>
            <w:tcW w:w="4645" w:type="dxa"/>
            <w:tcBorders>
              <w:top w:val="single" w:sz="4" w:space="0" w:color="000000"/>
              <w:left w:val="single" w:sz="4" w:space="0" w:color="000000"/>
              <w:bottom w:val="single" w:sz="4" w:space="0" w:color="000000"/>
              <w:right w:val="single" w:sz="4" w:space="0" w:color="000000"/>
            </w:tcBorders>
          </w:tcPr>
          <w:p w14:paraId="6601AB3B" w14:textId="77777777" w:rsidR="00D274C2" w:rsidRPr="002B7957" w:rsidRDefault="00D274C2" w:rsidP="007143EE">
            <w:pPr>
              <w:snapToGrid w:val="0"/>
              <w:rPr>
                <w:rFonts w:ascii="Times New Roman" w:hAnsi="Times New Roman" w:cs="Times New Roman"/>
              </w:rPr>
            </w:pPr>
          </w:p>
        </w:tc>
      </w:tr>
      <w:tr w:rsidR="00D274C2" w:rsidRPr="002B7957" w14:paraId="01FB9479" w14:textId="77777777" w:rsidTr="00D274C2">
        <w:tc>
          <w:tcPr>
            <w:tcW w:w="4428" w:type="dxa"/>
            <w:tcBorders>
              <w:top w:val="single" w:sz="4" w:space="0" w:color="000000"/>
              <w:left w:val="single" w:sz="4" w:space="0" w:color="000000"/>
              <w:bottom w:val="single" w:sz="4" w:space="0" w:color="000000"/>
            </w:tcBorders>
          </w:tcPr>
          <w:p w14:paraId="12373A52" w14:textId="77777777" w:rsidR="00D274C2" w:rsidRPr="002B7957" w:rsidRDefault="00D274C2" w:rsidP="007143EE">
            <w:pPr>
              <w:snapToGrid w:val="0"/>
              <w:jc w:val="both"/>
              <w:rPr>
                <w:rFonts w:ascii="Times New Roman" w:hAnsi="Times New Roman" w:cs="Times New Roman"/>
              </w:rPr>
            </w:pPr>
            <w:r w:rsidRPr="002B7957">
              <w:rPr>
                <w:rFonts w:ascii="Times New Roman" w:hAnsi="Times New Roman" w:cs="Times New Roman"/>
              </w:rPr>
              <w:t>3.6. Ф.И.О. эксперта Банка-Гаранта, контактный телефон:</w:t>
            </w:r>
          </w:p>
        </w:tc>
        <w:tc>
          <w:tcPr>
            <w:tcW w:w="4645" w:type="dxa"/>
            <w:tcBorders>
              <w:top w:val="single" w:sz="4" w:space="0" w:color="000000"/>
              <w:left w:val="single" w:sz="4" w:space="0" w:color="000000"/>
              <w:bottom w:val="single" w:sz="4" w:space="0" w:color="000000"/>
              <w:right w:val="single" w:sz="4" w:space="0" w:color="000000"/>
            </w:tcBorders>
          </w:tcPr>
          <w:p w14:paraId="6BC50FC9" w14:textId="77777777" w:rsidR="00D274C2" w:rsidRPr="002B7957" w:rsidRDefault="00D274C2" w:rsidP="007143EE">
            <w:pPr>
              <w:snapToGrid w:val="0"/>
              <w:rPr>
                <w:rFonts w:ascii="Times New Roman" w:hAnsi="Times New Roman" w:cs="Times New Roman"/>
              </w:rPr>
            </w:pPr>
          </w:p>
        </w:tc>
      </w:tr>
      <w:tr w:rsidR="00D274C2" w:rsidRPr="002B7957" w14:paraId="6C8685B0" w14:textId="77777777" w:rsidTr="00D274C2">
        <w:tc>
          <w:tcPr>
            <w:tcW w:w="9073" w:type="dxa"/>
            <w:gridSpan w:val="2"/>
            <w:tcBorders>
              <w:top w:val="single" w:sz="4" w:space="0" w:color="000000"/>
              <w:left w:val="single" w:sz="4" w:space="0" w:color="000000"/>
              <w:bottom w:val="single" w:sz="4" w:space="0" w:color="000000"/>
              <w:right w:val="single" w:sz="4" w:space="0" w:color="000000"/>
            </w:tcBorders>
            <w:shd w:val="clear" w:color="auto" w:fill="A0A0A0"/>
          </w:tcPr>
          <w:p w14:paraId="2B7BA293"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4. Информация по поручительству Фонда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rPr>
              <w:t>микрокредитная</w:t>
            </w:r>
            <w:proofErr w:type="spellEnd"/>
            <w:r w:rsidRPr="002B7957">
              <w:rPr>
                <w:rFonts w:ascii="Times New Roman" w:hAnsi="Times New Roman" w:cs="Times New Roman"/>
              </w:rPr>
              <w:t xml:space="preserve"> компания):</w:t>
            </w:r>
          </w:p>
          <w:p w14:paraId="4118B939" w14:textId="77777777" w:rsidR="00D274C2" w:rsidRPr="002B7957" w:rsidRDefault="00D274C2" w:rsidP="007143EE">
            <w:pPr>
              <w:rPr>
                <w:rFonts w:ascii="Times New Roman" w:hAnsi="Times New Roman" w:cs="Times New Roman"/>
              </w:rPr>
            </w:pPr>
          </w:p>
        </w:tc>
      </w:tr>
      <w:tr w:rsidR="00D274C2" w:rsidRPr="002B7957" w14:paraId="0B4956FA" w14:textId="77777777" w:rsidTr="00D274C2">
        <w:tc>
          <w:tcPr>
            <w:tcW w:w="4428" w:type="dxa"/>
            <w:tcBorders>
              <w:top w:val="single" w:sz="4" w:space="0" w:color="000000"/>
              <w:left w:val="single" w:sz="4" w:space="0" w:color="000000"/>
              <w:bottom w:val="single" w:sz="4" w:space="0" w:color="000000"/>
            </w:tcBorders>
          </w:tcPr>
          <w:p w14:paraId="7FC3A3CD"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4.1. Сумма испрашиваемого поручительства по проекту:</w:t>
            </w:r>
          </w:p>
          <w:p w14:paraId="0F6FDAD9" w14:textId="77777777" w:rsidR="00D274C2" w:rsidRPr="002B7957" w:rsidRDefault="00D274C2" w:rsidP="007143EE">
            <w:pPr>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512B758C" w14:textId="77777777" w:rsidR="00D274C2" w:rsidRPr="002B7957" w:rsidRDefault="00D274C2" w:rsidP="007143EE">
            <w:pPr>
              <w:snapToGrid w:val="0"/>
              <w:rPr>
                <w:rFonts w:ascii="Times New Roman" w:hAnsi="Times New Roman" w:cs="Times New Roman"/>
              </w:rPr>
            </w:pPr>
          </w:p>
        </w:tc>
      </w:tr>
      <w:tr w:rsidR="00D274C2" w:rsidRPr="002B7957" w14:paraId="2CA43121" w14:textId="77777777" w:rsidTr="00D274C2">
        <w:trPr>
          <w:trHeight w:val="385"/>
        </w:trPr>
        <w:tc>
          <w:tcPr>
            <w:tcW w:w="4428" w:type="dxa"/>
            <w:tcBorders>
              <w:top w:val="single" w:sz="4" w:space="0" w:color="000000"/>
              <w:left w:val="single" w:sz="4" w:space="0" w:color="000000"/>
              <w:bottom w:val="single" w:sz="4" w:space="0" w:color="000000"/>
            </w:tcBorders>
          </w:tcPr>
          <w:p w14:paraId="179A6381"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5. Дополнительная информация:</w:t>
            </w:r>
          </w:p>
          <w:p w14:paraId="18E80590" w14:textId="77777777" w:rsidR="00D274C2" w:rsidRPr="002B7957" w:rsidRDefault="00D274C2" w:rsidP="007143EE">
            <w:pPr>
              <w:rPr>
                <w:rFonts w:ascii="Times New Roman" w:hAnsi="Times New Roman" w:cs="Times New Roman"/>
              </w:rPr>
            </w:pPr>
          </w:p>
          <w:p w14:paraId="182A138C" w14:textId="77777777" w:rsidR="00D274C2" w:rsidRPr="002B7957" w:rsidRDefault="00D274C2" w:rsidP="007143EE">
            <w:pPr>
              <w:rPr>
                <w:rFonts w:ascii="Times New Roman" w:hAnsi="Times New Roman" w:cs="Times New Roman"/>
              </w:rPr>
            </w:pPr>
          </w:p>
        </w:tc>
        <w:tc>
          <w:tcPr>
            <w:tcW w:w="4645" w:type="dxa"/>
            <w:tcBorders>
              <w:top w:val="single" w:sz="4" w:space="0" w:color="000000"/>
              <w:left w:val="single" w:sz="4" w:space="0" w:color="000000"/>
              <w:bottom w:val="single" w:sz="4" w:space="0" w:color="000000"/>
              <w:right w:val="single" w:sz="4" w:space="0" w:color="000000"/>
            </w:tcBorders>
          </w:tcPr>
          <w:p w14:paraId="213C981C" w14:textId="77777777" w:rsidR="00D274C2" w:rsidRPr="002B7957" w:rsidRDefault="00D274C2" w:rsidP="007143EE">
            <w:pPr>
              <w:snapToGrid w:val="0"/>
              <w:rPr>
                <w:rFonts w:ascii="Times New Roman" w:hAnsi="Times New Roman" w:cs="Times New Roman"/>
              </w:rPr>
            </w:pPr>
          </w:p>
        </w:tc>
      </w:tr>
      <w:tr w:rsidR="00D274C2" w:rsidRPr="002B7957" w14:paraId="68F0EDC8" w14:textId="77777777" w:rsidTr="007143EE">
        <w:trPr>
          <w:trHeight w:val="385"/>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1FD995A"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5. Сведения для предоставления поручительства в рамках Механизма гарантийной поддержки без повторного андеррайтинга</w:t>
            </w:r>
          </w:p>
        </w:tc>
      </w:tr>
      <w:tr w:rsidR="00D274C2" w:rsidRPr="002B7957" w14:paraId="0BC14370" w14:textId="77777777" w:rsidTr="00D274C2">
        <w:trPr>
          <w:trHeight w:val="385"/>
        </w:trPr>
        <w:tc>
          <w:tcPr>
            <w:tcW w:w="4428" w:type="dxa"/>
            <w:tcBorders>
              <w:top w:val="single" w:sz="4" w:space="0" w:color="000000"/>
              <w:left w:val="single" w:sz="4" w:space="0" w:color="000000"/>
              <w:bottom w:val="single" w:sz="4" w:space="0" w:color="000000"/>
            </w:tcBorders>
          </w:tcPr>
          <w:p w14:paraId="7DDEF48F" w14:textId="77777777" w:rsidR="00D274C2" w:rsidRPr="002B7957" w:rsidRDefault="0068707C" w:rsidP="0068707C">
            <w:pPr>
              <w:snapToGrid w:val="0"/>
              <w:rPr>
                <w:rFonts w:ascii="Times New Roman" w:hAnsi="Times New Roman" w:cs="Times New Roman"/>
              </w:rPr>
            </w:pPr>
            <w:r w:rsidRPr="002B7957">
              <w:rPr>
                <w:rFonts w:ascii="Times New Roman" w:hAnsi="Times New Roman" w:cs="Times New Roman"/>
              </w:rPr>
              <w:t xml:space="preserve">Клиентский сегмент </w:t>
            </w:r>
            <w:r w:rsidR="00D274C2" w:rsidRPr="002B7957">
              <w:rPr>
                <w:rFonts w:ascii="Times New Roman" w:hAnsi="Times New Roman" w:cs="Times New Roman"/>
              </w:rPr>
              <w:t xml:space="preserve"> Банк</w:t>
            </w:r>
            <w:r w:rsidRPr="002B7957">
              <w:rPr>
                <w:rFonts w:ascii="Times New Roman" w:hAnsi="Times New Roman" w:cs="Times New Roman"/>
              </w:rPr>
              <w:t>а</w:t>
            </w:r>
            <w:r w:rsidR="00D274C2" w:rsidRPr="002B7957">
              <w:rPr>
                <w:rFonts w:ascii="Times New Roman" w:hAnsi="Times New Roman" w:cs="Times New Roman"/>
              </w:rPr>
              <w:t>-партнер</w:t>
            </w:r>
            <w:r w:rsidRPr="002B7957">
              <w:rPr>
                <w:rFonts w:ascii="Times New Roman" w:hAnsi="Times New Roman" w:cs="Times New Roman"/>
              </w:rPr>
              <w:t>а</w:t>
            </w:r>
          </w:p>
        </w:tc>
        <w:tc>
          <w:tcPr>
            <w:tcW w:w="4645" w:type="dxa"/>
            <w:tcBorders>
              <w:top w:val="single" w:sz="4" w:space="0" w:color="000000"/>
              <w:left w:val="single" w:sz="4" w:space="0" w:color="000000"/>
              <w:bottom w:val="single" w:sz="4" w:space="0" w:color="000000"/>
              <w:right w:val="single" w:sz="4" w:space="0" w:color="000000"/>
            </w:tcBorders>
          </w:tcPr>
          <w:p w14:paraId="6D590928" w14:textId="77777777" w:rsidR="00D274C2" w:rsidRPr="002B7957" w:rsidRDefault="00D274C2" w:rsidP="007143EE">
            <w:pPr>
              <w:snapToGrid w:val="0"/>
              <w:rPr>
                <w:rFonts w:ascii="Times New Roman" w:hAnsi="Times New Roman" w:cs="Times New Roman"/>
              </w:rPr>
            </w:pPr>
          </w:p>
        </w:tc>
      </w:tr>
      <w:tr w:rsidR="00D274C2" w:rsidRPr="002B7957" w14:paraId="12E7975B" w14:textId="77777777" w:rsidTr="00D274C2">
        <w:trPr>
          <w:trHeight w:val="385"/>
        </w:trPr>
        <w:tc>
          <w:tcPr>
            <w:tcW w:w="4428" w:type="dxa"/>
            <w:tcBorders>
              <w:top w:val="single" w:sz="4" w:space="0" w:color="000000"/>
              <w:left w:val="single" w:sz="4" w:space="0" w:color="000000"/>
              <w:bottom w:val="single" w:sz="4" w:space="0" w:color="000000"/>
            </w:tcBorders>
          </w:tcPr>
          <w:p w14:paraId="1044D590" w14:textId="77777777" w:rsidR="00D274C2" w:rsidRPr="002B7957" w:rsidRDefault="00D274C2" w:rsidP="0068707C">
            <w:pPr>
              <w:snapToGrid w:val="0"/>
              <w:rPr>
                <w:rFonts w:ascii="Times New Roman" w:hAnsi="Times New Roman" w:cs="Times New Roman"/>
              </w:rPr>
            </w:pPr>
            <w:r w:rsidRPr="002B7957">
              <w:rPr>
                <w:rFonts w:ascii="Times New Roman" w:hAnsi="Times New Roman" w:cs="Times New Roman"/>
              </w:rPr>
              <w:t>Кредитный продукт банка Банк</w:t>
            </w:r>
            <w:r w:rsidR="0068707C" w:rsidRPr="002B7957">
              <w:rPr>
                <w:rFonts w:ascii="Times New Roman" w:hAnsi="Times New Roman" w:cs="Times New Roman"/>
              </w:rPr>
              <w:t>а</w:t>
            </w:r>
            <w:r w:rsidRPr="002B7957">
              <w:rPr>
                <w:rFonts w:ascii="Times New Roman" w:hAnsi="Times New Roman" w:cs="Times New Roman"/>
              </w:rPr>
              <w:t>-партнер</w:t>
            </w:r>
            <w:r w:rsidR="0068707C" w:rsidRPr="002B7957">
              <w:rPr>
                <w:rFonts w:ascii="Times New Roman" w:hAnsi="Times New Roman" w:cs="Times New Roman"/>
              </w:rPr>
              <w:t>а</w:t>
            </w:r>
          </w:p>
        </w:tc>
        <w:tc>
          <w:tcPr>
            <w:tcW w:w="4645" w:type="dxa"/>
            <w:tcBorders>
              <w:top w:val="single" w:sz="4" w:space="0" w:color="000000"/>
              <w:left w:val="single" w:sz="4" w:space="0" w:color="000000"/>
              <w:bottom w:val="single" w:sz="4" w:space="0" w:color="000000"/>
              <w:right w:val="single" w:sz="4" w:space="0" w:color="000000"/>
            </w:tcBorders>
          </w:tcPr>
          <w:p w14:paraId="3BC1BFCB" w14:textId="77777777" w:rsidR="00D274C2" w:rsidRPr="002B7957" w:rsidRDefault="00D274C2" w:rsidP="007143EE">
            <w:pPr>
              <w:snapToGrid w:val="0"/>
              <w:rPr>
                <w:rFonts w:ascii="Times New Roman" w:hAnsi="Times New Roman" w:cs="Times New Roman"/>
              </w:rPr>
            </w:pPr>
          </w:p>
        </w:tc>
      </w:tr>
      <w:tr w:rsidR="00D274C2" w:rsidRPr="002B7957" w14:paraId="357AA7E5" w14:textId="77777777" w:rsidTr="00D274C2">
        <w:trPr>
          <w:trHeight w:val="385"/>
        </w:trPr>
        <w:tc>
          <w:tcPr>
            <w:tcW w:w="4428" w:type="dxa"/>
            <w:tcBorders>
              <w:top w:val="single" w:sz="4" w:space="0" w:color="000000"/>
              <w:left w:val="single" w:sz="4" w:space="0" w:color="000000"/>
              <w:bottom w:val="single" w:sz="4" w:space="0" w:color="000000"/>
            </w:tcBorders>
          </w:tcPr>
          <w:p w14:paraId="59A631E8" w14:textId="77777777" w:rsidR="00D274C2" w:rsidRPr="002B7957" w:rsidRDefault="00D274C2" w:rsidP="00D274C2">
            <w:pPr>
              <w:snapToGrid w:val="0"/>
              <w:rPr>
                <w:rFonts w:ascii="Times New Roman" w:hAnsi="Times New Roman" w:cs="Times New Roman"/>
              </w:rPr>
            </w:pPr>
            <w:r w:rsidRPr="002B7957">
              <w:rPr>
                <w:rFonts w:ascii="Times New Roman" w:hAnsi="Times New Roman" w:cs="Times New Roman"/>
              </w:rPr>
              <w:t>Название Модели</w:t>
            </w:r>
          </w:p>
        </w:tc>
        <w:tc>
          <w:tcPr>
            <w:tcW w:w="4645" w:type="dxa"/>
            <w:tcBorders>
              <w:top w:val="single" w:sz="4" w:space="0" w:color="000000"/>
              <w:left w:val="single" w:sz="4" w:space="0" w:color="000000"/>
              <w:bottom w:val="single" w:sz="4" w:space="0" w:color="000000"/>
              <w:right w:val="single" w:sz="4" w:space="0" w:color="000000"/>
            </w:tcBorders>
          </w:tcPr>
          <w:p w14:paraId="57D585CB" w14:textId="77777777" w:rsidR="00D274C2" w:rsidRPr="002B7957" w:rsidRDefault="00D274C2" w:rsidP="007143EE">
            <w:pPr>
              <w:snapToGrid w:val="0"/>
              <w:rPr>
                <w:rFonts w:ascii="Times New Roman" w:hAnsi="Times New Roman" w:cs="Times New Roman"/>
              </w:rPr>
            </w:pPr>
          </w:p>
        </w:tc>
      </w:tr>
      <w:tr w:rsidR="00D274C2" w:rsidRPr="002B7957" w14:paraId="46B5BB5E" w14:textId="77777777" w:rsidTr="00D274C2">
        <w:trPr>
          <w:trHeight w:val="385"/>
        </w:trPr>
        <w:tc>
          <w:tcPr>
            <w:tcW w:w="4428" w:type="dxa"/>
            <w:tcBorders>
              <w:top w:val="single" w:sz="4" w:space="0" w:color="000000"/>
              <w:left w:val="single" w:sz="4" w:space="0" w:color="000000"/>
              <w:bottom w:val="single" w:sz="4" w:space="0" w:color="000000"/>
            </w:tcBorders>
          </w:tcPr>
          <w:p w14:paraId="3D87CC4A" w14:textId="77777777" w:rsidR="00D274C2" w:rsidRPr="002B7957" w:rsidRDefault="00D274C2" w:rsidP="0068707C">
            <w:pPr>
              <w:snapToGrid w:val="0"/>
              <w:rPr>
                <w:rFonts w:ascii="Times New Roman" w:hAnsi="Times New Roman" w:cs="Times New Roman"/>
              </w:rPr>
            </w:pPr>
            <w:r w:rsidRPr="002B7957">
              <w:rPr>
                <w:rFonts w:ascii="Times New Roman" w:hAnsi="Times New Roman" w:cs="Times New Roman"/>
              </w:rPr>
              <w:t xml:space="preserve">Значение утвержденного Рейтинга </w:t>
            </w:r>
          </w:p>
        </w:tc>
        <w:tc>
          <w:tcPr>
            <w:tcW w:w="4645" w:type="dxa"/>
            <w:tcBorders>
              <w:top w:val="single" w:sz="4" w:space="0" w:color="000000"/>
              <w:left w:val="single" w:sz="4" w:space="0" w:color="000000"/>
              <w:bottom w:val="single" w:sz="4" w:space="0" w:color="000000"/>
              <w:right w:val="single" w:sz="4" w:space="0" w:color="000000"/>
            </w:tcBorders>
          </w:tcPr>
          <w:p w14:paraId="1DB51365" w14:textId="77777777" w:rsidR="00D274C2" w:rsidRPr="002B7957" w:rsidRDefault="00D274C2" w:rsidP="007143EE">
            <w:pPr>
              <w:snapToGrid w:val="0"/>
              <w:rPr>
                <w:rFonts w:ascii="Times New Roman" w:hAnsi="Times New Roman" w:cs="Times New Roman"/>
              </w:rPr>
            </w:pPr>
          </w:p>
        </w:tc>
      </w:tr>
      <w:tr w:rsidR="00D274C2" w:rsidRPr="002B7957" w14:paraId="52CD0093" w14:textId="77777777" w:rsidTr="00D274C2">
        <w:trPr>
          <w:trHeight w:val="385"/>
        </w:trPr>
        <w:tc>
          <w:tcPr>
            <w:tcW w:w="4428" w:type="dxa"/>
            <w:tcBorders>
              <w:top w:val="single" w:sz="4" w:space="0" w:color="000000"/>
              <w:left w:val="single" w:sz="4" w:space="0" w:color="000000"/>
              <w:bottom w:val="single" w:sz="4" w:space="0" w:color="000000"/>
            </w:tcBorders>
          </w:tcPr>
          <w:p w14:paraId="44E1EF66" w14:textId="77777777" w:rsidR="00D274C2" w:rsidRPr="002B7957" w:rsidRDefault="00D274C2" w:rsidP="00D274C2">
            <w:pPr>
              <w:snapToGrid w:val="0"/>
              <w:rPr>
                <w:rFonts w:ascii="Times New Roman" w:hAnsi="Times New Roman" w:cs="Times New Roman"/>
              </w:rPr>
            </w:pPr>
            <w:r w:rsidRPr="002B7957">
              <w:rPr>
                <w:rFonts w:ascii="Times New Roman" w:hAnsi="Times New Roman" w:cs="Times New Roman"/>
              </w:rPr>
              <w:t>Дата утверждения Рейтинга</w:t>
            </w:r>
          </w:p>
        </w:tc>
        <w:tc>
          <w:tcPr>
            <w:tcW w:w="4645" w:type="dxa"/>
            <w:tcBorders>
              <w:top w:val="single" w:sz="4" w:space="0" w:color="000000"/>
              <w:left w:val="single" w:sz="4" w:space="0" w:color="000000"/>
              <w:bottom w:val="single" w:sz="4" w:space="0" w:color="000000"/>
              <w:right w:val="single" w:sz="4" w:space="0" w:color="000000"/>
            </w:tcBorders>
          </w:tcPr>
          <w:p w14:paraId="2AA9E543" w14:textId="77777777" w:rsidR="00D274C2" w:rsidRPr="002B7957" w:rsidRDefault="00D274C2" w:rsidP="007143EE">
            <w:pPr>
              <w:snapToGrid w:val="0"/>
              <w:rPr>
                <w:rFonts w:ascii="Times New Roman" w:hAnsi="Times New Roman" w:cs="Times New Roman"/>
              </w:rPr>
            </w:pPr>
          </w:p>
        </w:tc>
      </w:tr>
      <w:tr w:rsidR="00D274C2" w:rsidRPr="002B7957" w14:paraId="3EAA6DBD" w14:textId="77777777" w:rsidTr="00D274C2">
        <w:trPr>
          <w:trHeight w:val="385"/>
        </w:trPr>
        <w:tc>
          <w:tcPr>
            <w:tcW w:w="4428" w:type="dxa"/>
            <w:tcBorders>
              <w:top w:val="single" w:sz="4" w:space="0" w:color="000000"/>
              <w:left w:val="single" w:sz="4" w:space="0" w:color="000000"/>
              <w:bottom w:val="single" w:sz="4" w:space="0" w:color="000000"/>
            </w:tcBorders>
          </w:tcPr>
          <w:p w14:paraId="1D9BDAF3" w14:textId="77777777" w:rsidR="00D274C2" w:rsidRPr="002B7957" w:rsidRDefault="00D274C2" w:rsidP="007143EE">
            <w:pPr>
              <w:snapToGrid w:val="0"/>
              <w:rPr>
                <w:rFonts w:ascii="Times New Roman" w:hAnsi="Times New Roman" w:cs="Times New Roman"/>
              </w:rPr>
            </w:pPr>
            <w:r w:rsidRPr="002B7957">
              <w:rPr>
                <w:rFonts w:ascii="Times New Roman" w:hAnsi="Times New Roman" w:cs="Times New Roman"/>
              </w:rPr>
              <w:t>Имеет ли Заемщик просроченную задолженность по начисленным налогам, сборам, соответствующим пеням и штрафам, превышающую 50 тыс. руб. (Да\Нет)</w:t>
            </w:r>
          </w:p>
        </w:tc>
        <w:tc>
          <w:tcPr>
            <w:tcW w:w="4645" w:type="dxa"/>
            <w:tcBorders>
              <w:top w:val="single" w:sz="4" w:space="0" w:color="000000"/>
              <w:left w:val="single" w:sz="4" w:space="0" w:color="000000"/>
              <w:bottom w:val="single" w:sz="4" w:space="0" w:color="000000"/>
              <w:right w:val="single" w:sz="4" w:space="0" w:color="000000"/>
            </w:tcBorders>
          </w:tcPr>
          <w:p w14:paraId="7F2B640E" w14:textId="77777777" w:rsidR="00D274C2" w:rsidRPr="002B7957" w:rsidRDefault="00D274C2" w:rsidP="007143EE">
            <w:pPr>
              <w:snapToGrid w:val="0"/>
              <w:rPr>
                <w:rFonts w:ascii="Times New Roman" w:hAnsi="Times New Roman" w:cs="Times New Roman"/>
              </w:rPr>
            </w:pPr>
          </w:p>
        </w:tc>
      </w:tr>
      <w:tr w:rsidR="00D274C2" w:rsidRPr="002B7957" w14:paraId="42F17927" w14:textId="77777777" w:rsidTr="00D274C2">
        <w:trPr>
          <w:trHeight w:val="385"/>
        </w:trPr>
        <w:tc>
          <w:tcPr>
            <w:tcW w:w="4428" w:type="dxa"/>
            <w:tcBorders>
              <w:top w:val="single" w:sz="4" w:space="0" w:color="000000"/>
              <w:left w:val="single" w:sz="4" w:space="0" w:color="000000"/>
              <w:bottom w:val="single" w:sz="4" w:space="0" w:color="000000"/>
            </w:tcBorders>
          </w:tcPr>
          <w:p w14:paraId="2B40C0DB" w14:textId="77777777" w:rsidR="00D274C2" w:rsidRPr="002B7957" w:rsidRDefault="00D274C2" w:rsidP="00D274C2">
            <w:pPr>
              <w:snapToGrid w:val="0"/>
              <w:rPr>
                <w:rFonts w:ascii="Times New Roman" w:hAnsi="Times New Roman" w:cs="Times New Roman"/>
              </w:rPr>
            </w:pPr>
            <w:r w:rsidRPr="002B7957">
              <w:rPr>
                <w:rFonts w:ascii="Times New Roman" w:hAnsi="Times New Roman" w:cs="Times New Roman"/>
              </w:rPr>
              <w:t xml:space="preserve">По обязательствам заемщика Банком проводилась или проводится реструктуризация (в определении подпункта 3.7.2.2 Положения Банка России от 28 июня 2017 г. № 590-П), не связанная с </w:t>
            </w:r>
            <w:r w:rsidRPr="002B7957">
              <w:rPr>
                <w:rFonts w:ascii="Times New Roman" w:hAnsi="Times New Roman" w:cs="Times New Roman"/>
              </w:rPr>
              <w:lastRenderedPageBreak/>
              <w:t>изменением процентной ставки? (Да\Нет)</w:t>
            </w:r>
          </w:p>
        </w:tc>
        <w:tc>
          <w:tcPr>
            <w:tcW w:w="4645" w:type="dxa"/>
            <w:tcBorders>
              <w:top w:val="single" w:sz="4" w:space="0" w:color="000000"/>
              <w:left w:val="single" w:sz="4" w:space="0" w:color="000000"/>
              <w:bottom w:val="single" w:sz="4" w:space="0" w:color="000000"/>
              <w:right w:val="single" w:sz="4" w:space="0" w:color="000000"/>
            </w:tcBorders>
          </w:tcPr>
          <w:p w14:paraId="6E335930" w14:textId="77777777" w:rsidR="00D274C2" w:rsidRPr="002B7957" w:rsidRDefault="00D274C2" w:rsidP="007143EE">
            <w:pPr>
              <w:snapToGrid w:val="0"/>
              <w:rPr>
                <w:rFonts w:ascii="Times New Roman" w:hAnsi="Times New Roman" w:cs="Times New Roman"/>
              </w:rPr>
            </w:pPr>
          </w:p>
        </w:tc>
      </w:tr>
      <w:tr w:rsidR="00D274C2" w:rsidRPr="002B7957" w14:paraId="1BDF0233" w14:textId="77777777" w:rsidTr="00D274C2">
        <w:trPr>
          <w:trHeight w:val="385"/>
        </w:trPr>
        <w:tc>
          <w:tcPr>
            <w:tcW w:w="4428" w:type="dxa"/>
            <w:tcBorders>
              <w:top w:val="single" w:sz="4" w:space="0" w:color="000000"/>
              <w:left w:val="single" w:sz="4" w:space="0" w:color="000000"/>
              <w:bottom w:val="single" w:sz="4" w:space="0" w:color="000000"/>
            </w:tcBorders>
          </w:tcPr>
          <w:p w14:paraId="44C1AA9B" w14:textId="77777777" w:rsidR="00D274C2" w:rsidRPr="002B7957" w:rsidRDefault="00D274C2" w:rsidP="0068707C">
            <w:pPr>
              <w:snapToGrid w:val="0"/>
              <w:rPr>
                <w:rFonts w:ascii="Times New Roman" w:hAnsi="Times New Roman" w:cs="Times New Roman"/>
              </w:rPr>
            </w:pPr>
            <w:r w:rsidRPr="002B7957">
              <w:rPr>
                <w:rFonts w:ascii="Times New Roman" w:hAnsi="Times New Roman" w:cs="Times New Roman"/>
              </w:rPr>
              <w:t xml:space="preserve">Составляет ли доля доходов заемщика от деятельности в сфере торговли по итогам предыдущего календарного года </w:t>
            </w:r>
            <w:r w:rsidR="0068707C" w:rsidRPr="002B7957">
              <w:rPr>
                <w:rFonts w:ascii="Times New Roman" w:hAnsi="Times New Roman" w:cs="Times New Roman"/>
              </w:rPr>
              <w:t xml:space="preserve">не менее </w:t>
            </w:r>
            <w:r w:rsidRPr="002B7957">
              <w:rPr>
                <w:rFonts w:ascii="Times New Roman" w:hAnsi="Times New Roman" w:cs="Times New Roman"/>
              </w:rPr>
              <w:t>70% в общей сумме доходов Заемщика (Да/Нет)</w:t>
            </w:r>
          </w:p>
        </w:tc>
        <w:tc>
          <w:tcPr>
            <w:tcW w:w="4645" w:type="dxa"/>
            <w:tcBorders>
              <w:top w:val="single" w:sz="4" w:space="0" w:color="000000"/>
              <w:left w:val="single" w:sz="4" w:space="0" w:color="000000"/>
              <w:bottom w:val="single" w:sz="4" w:space="0" w:color="000000"/>
              <w:right w:val="single" w:sz="4" w:space="0" w:color="000000"/>
            </w:tcBorders>
          </w:tcPr>
          <w:p w14:paraId="54BAC331" w14:textId="77777777" w:rsidR="00D274C2" w:rsidRPr="002B7957" w:rsidRDefault="00D274C2" w:rsidP="007143EE">
            <w:pPr>
              <w:snapToGrid w:val="0"/>
              <w:rPr>
                <w:rFonts w:ascii="Times New Roman" w:hAnsi="Times New Roman" w:cs="Times New Roman"/>
              </w:rPr>
            </w:pPr>
          </w:p>
        </w:tc>
      </w:tr>
    </w:tbl>
    <w:p w14:paraId="5564185F" w14:textId="77777777" w:rsidR="00D274C2" w:rsidRPr="002B7957" w:rsidRDefault="00D274C2" w:rsidP="00E54DA4">
      <w:pPr>
        <w:spacing w:after="0" w:line="240" w:lineRule="auto"/>
        <w:jc w:val="both"/>
        <w:rPr>
          <w:rFonts w:ascii="Times New Roman" w:hAnsi="Times New Roman" w:cs="Times New Roman"/>
        </w:rPr>
      </w:pPr>
    </w:p>
    <w:p w14:paraId="7C07D70A" w14:textId="77777777" w:rsidR="00D274C2" w:rsidRPr="002B7957" w:rsidRDefault="00D274C2" w:rsidP="00E54DA4">
      <w:pPr>
        <w:spacing w:after="0" w:line="240" w:lineRule="auto"/>
        <w:jc w:val="both"/>
        <w:rPr>
          <w:rFonts w:ascii="Times New Roman" w:hAnsi="Times New Roman" w:cs="Times New Roman"/>
        </w:rPr>
      </w:pPr>
    </w:p>
    <w:p w14:paraId="53D1955D" w14:textId="77777777" w:rsidR="00D274C2" w:rsidRPr="002B7957" w:rsidRDefault="00D274C2" w:rsidP="00E54DA4">
      <w:pPr>
        <w:spacing w:after="0" w:line="240" w:lineRule="auto"/>
        <w:jc w:val="both"/>
        <w:rPr>
          <w:rFonts w:ascii="Times New Roman" w:hAnsi="Times New Roman" w:cs="Times New Roman"/>
        </w:rPr>
      </w:pPr>
    </w:p>
    <w:p w14:paraId="2A5BFF02" w14:textId="77777777" w:rsidR="00D274C2" w:rsidRPr="002B7957" w:rsidRDefault="00D274C2" w:rsidP="00D274C2">
      <w:pPr>
        <w:ind w:left="-142"/>
        <w:rPr>
          <w:rFonts w:ascii="Times New Roman" w:hAnsi="Times New Roman" w:cs="Times New Roman"/>
          <w:lang w:eastAsia="ru-RU"/>
        </w:rPr>
      </w:pPr>
      <w:r w:rsidRPr="002B7957">
        <w:rPr>
          <w:rFonts w:ascii="Times New Roman" w:hAnsi="Times New Roman" w:cs="Times New Roman"/>
          <w:lang w:eastAsia="ru-RU"/>
        </w:rPr>
        <w:t xml:space="preserve">В связи с заявкой на предоставление Поручительства Фонда, </w:t>
      </w:r>
      <w:r w:rsidRPr="002B7957">
        <w:rPr>
          <w:rFonts w:ascii="Times New Roman" w:hAnsi="Times New Roman" w:cs="Times New Roman"/>
          <w:i/>
          <w:lang w:eastAsia="ru-RU"/>
        </w:rPr>
        <w:t xml:space="preserve">СМСП </w:t>
      </w:r>
      <w:r w:rsidRPr="002B7957">
        <w:rPr>
          <w:rFonts w:ascii="Times New Roman" w:hAnsi="Times New Roman" w:cs="Times New Roman"/>
          <w:lang w:eastAsia="ru-RU"/>
        </w:rPr>
        <w:t xml:space="preserve"> и Банк-партнер подтверждают следующие сведения в отношении  СМСП</w:t>
      </w:r>
      <w:r w:rsidRPr="002B7957">
        <w:rPr>
          <w:rFonts w:ascii="Times New Roman" w:hAnsi="Times New Roman" w:cs="Times New Roman"/>
          <w:i/>
          <w:lang w:eastAsia="ru-RU"/>
        </w:rPr>
        <w:t>:</w:t>
      </w:r>
      <w:r w:rsidRPr="002B7957">
        <w:rPr>
          <w:rFonts w:ascii="Times New Roman" w:hAnsi="Times New Roman" w:cs="Times New Roman"/>
          <w:lang w:eastAsia="ru-RU"/>
        </w:rPr>
        <w:t xml:space="preserve"> ________________________(наименование)</w:t>
      </w:r>
    </w:p>
    <w:p w14:paraId="2652AA9F" w14:textId="100646DC" w:rsidR="00D274C2" w:rsidRDefault="007F1C59" w:rsidP="007F1C59">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1) </w:t>
      </w:r>
      <w:r w:rsidR="00D274C2" w:rsidRPr="002B7957">
        <w:rPr>
          <w:rFonts w:ascii="Times New Roman" w:hAnsi="Times New Roman" w:cs="Times New Roman"/>
          <w:lang w:eastAsia="ru-RU"/>
        </w:rPr>
        <w:t>соответствие  условиям отнесения хозяйствующих субъектов (юридические лица и индивидуальные предприниматели) к субъектам малого и среднего предпринимательства, установленным  Федеральным законом от 24.07.2007 №209-ФЗ;</w:t>
      </w:r>
    </w:p>
    <w:p w14:paraId="3486DEC4" w14:textId="3148DFE5" w:rsidR="007F1C59" w:rsidRPr="007F1C59" w:rsidRDefault="007F1C59" w:rsidP="007F1C59">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2) </w:t>
      </w:r>
      <w:r w:rsidRPr="007F1C59">
        <w:rPr>
          <w:rFonts w:ascii="Times New Roman" w:hAnsi="Times New Roman" w:cs="Times New Roman"/>
          <w:lang w:eastAsia="ru-RU"/>
        </w:rPr>
        <w:t>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351CDF7E" w14:textId="5811413F" w:rsidR="007F1C59" w:rsidRPr="007F1C59" w:rsidRDefault="007F1C59" w:rsidP="007F1C59">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3) </w:t>
      </w:r>
      <w:r w:rsidRPr="007F1C59">
        <w:rPr>
          <w:rFonts w:ascii="Times New Roman" w:hAnsi="Times New Roman" w:cs="Times New Roman"/>
          <w:lang w:eastAsia="ru-RU"/>
        </w:rPr>
        <w:t>отсутствие на дату подачи заявки на предоставление поручительства задолженности перед работниками (персоналом) ‎по заработной плате более трех месяцев;</w:t>
      </w:r>
    </w:p>
    <w:p w14:paraId="5C3B07E0" w14:textId="18666779" w:rsidR="00D274C2" w:rsidRPr="002B7957" w:rsidRDefault="00B5218D" w:rsidP="007F1C59">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4</w:t>
      </w:r>
      <w:r w:rsidR="007F1C59">
        <w:rPr>
          <w:rFonts w:ascii="Times New Roman" w:hAnsi="Times New Roman" w:cs="Times New Roman"/>
          <w:lang w:eastAsia="ru-RU"/>
        </w:rPr>
        <w:t xml:space="preserve">) </w:t>
      </w:r>
      <w:r w:rsidR="00D274C2" w:rsidRPr="002B7957">
        <w:rPr>
          <w:rFonts w:ascii="Times New Roman" w:hAnsi="Times New Roman" w:cs="Times New Roman"/>
          <w:lang w:eastAsia="ru-RU"/>
        </w:rPr>
        <w:t xml:space="preserve"> неприменение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w:t>
      </w:r>
      <w:r>
        <w:rPr>
          <w:rFonts w:ascii="Times New Roman" w:hAnsi="Times New Roman" w:cs="Times New Roman"/>
          <w:lang w:eastAsia="ru-RU"/>
        </w:rPr>
        <w:t xml:space="preserve"> </w:t>
      </w:r>
      <w:r w:rsidR="00D274C2" w:rsidRPr="002B7957">
        <w:rPr>
          <w:rFonts w:ascii="Times New Roman" w:hAnsi="Times New Roman" w:cs="Times New Roman"/>
          <w:lang w:eastAsia="ru-RU"/>
        </w:rPr>
        <w:t>или приостановления действия лицензии (в случае, если деятельность подлежит лицензированию);</w:t>
      </w:r>
    </w:p>
    <w:p w14:paraId="5FAA0FB0" w14:textId="24D3AED3" w:rsidR="00D274C2" w:rsidRPr="002B7957" w:rsidRDefault="00B5218D" w:rsidP="007F1C59">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5</w:t>
      </w:r>
      <w:r w:rsidR="007F1C59">
        <w:rPr>
          <w:rFonts w:ascii="Times New Roman" w:hAnsi="Times New Roman" w:cs="Times New Roman"/>
          <w:lang w:eastAsia="ru-RU"/>
        </w:rPr>
        <w:t xml:space="preserve">) </w:t>
      </w:r>
      <w:r w:rsidR="00D274C2" w:rsidRPr="002B7957">
        <w:rPr>
          <w:rFonts w:ascii="Times New Roman" w:hAnsi="Times New Roman" w:cs="Times New Roman"/>
          <w:lang w:eastAsia="ru-RU"/>
        </w:rPr>
        <w:t xml:space="preserve">отсутствие нахождения в стадии ликвидации, реорганизации; </w:t>
      </w:r>
    </w:p>
    <w:p w14:paraId="1A28C1AF" w14:textId="0003EC1F" w:rsidR="00D274C2" w:rsidRPr="002B7957" w:rsidRDefault="005246C1" w:rsidP="007F1C59">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6</w:t>
      </w:r>
      <w:r w:rsidR="007F1C59">
        <w:rPr>
          <w:rFonts w:ascii="Times New Roman" w:hAnsi="Times New Roman" w:cs="Times New Roman"/>
          <w:lang w:eastAsia="ru-RU"/>
        </w:rPr>
        <w:t xml:space="preserve">) </w:t>
      </w:r>
      <w:r w:rsidR="00D274C2" w:rsidRPr="002B7957">
        <w:rPr>
          <w:rFonts w:ascii="Times New Roman" w:hAnsi="Times New Roman" w:cs="Times New Roman"/>
          <w:lang w:eastAsia="ru-RU"/>
        </w:rPr>
        <w:t>отсутствие среди осуществляемых видов предпринимательской</w:t>
      </w:r>
      <w:r>
        <w:rPr>
          <w:rFonts w:ascii="Times New Roman" w:hAnsi="Times New Roman" w:cs="Times New Roman"/>
          <w:lang w:eastAsia="ru-RU"/>
        </w:rPr>
        <w:t xml:space="preserve"> деятельности игорного бизнеса</w:t>
      </w:r>
      <w:r w:rsidR="00D274C2" w:rsidRPr="002B7957">
        <w:rPr>
          <w:rFonts w:ascii="Times New Roman" w:hAnsi="Times New Roman" w:cs="Times New Roman"/>
          <w:lang w:eastAsia="ru-RU"/>
        </w:rPr>
        <w:t xml:space="preserve">; </w:t>
      </w:r>
    </w:p>
    <w:p w14:paraId="289B1BE2" w14:textId="31862200" w:rsidR="00D274C2" w:rsidRDefault="005246C1" w:rsidP="005246C1">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 xml:space="preserve">7) </w:t>
      </w:r>
      <w:r w:rsidR="00D274C2" w:rsidRPr="002B7957">
        <w:rPr>
          <w:rFonts w:ascii="Times New Roman" w:hAnsi="Times New Roman" w:cs="Times New Roman"/>
          <w:lang w:eastAsia="ru-RU"/>
        </w:rPr>
        <w:t xml:space="preserve">неучастие в соглашении о разделе продукции; </w:t>
      </w:r>
    </w:p>
    <w:p w14:paraId="01D33172" w14:textId="75D47C29" w:rsidR="005246C1" w:rsidRPr="002B7957" w:rsidRDefault="005246C1" w:rsidP="005246C1">
      <w:pPr>
        <w:tabs>
          <w:tab w:val="left" w:pos="284"/>
        </w:tabs>
        <w:spacing w:after="0" w:line="240" w:lineRule="auto"/>
        <w:contextualSpacing/>
        <w:jc w:val="both"/>
        <w:rPr>
          <w:rFonts w:ascii="Times New Roman" w:hAnsi="Times New Roman" w:cs="Times New Roman"/>
          <w:lang w:eastAsia="ru-RU"/>
        </w:rPr>
      </w:pPr>
      <w:r>
        <w:rPr>
          <w:rFonts w:ascii="Times New Roman" w:hAnsi="Times New Roman" w:cs="Times New Roman"/>
          <w:lang w:eastAsia="ru-RU"/>
        </w:rPr>
        <w:t>8) не осуществляющим деятельность, которая предполагает ее лицензирование, без наличия лицензии;</w:t>
      </w:r>
    </w:p>
    <w:p w14:paraId="6189879D" w14:textId="2D075EBC" w:rsidR="00D274C2" w:rsidRPr="002B7957" w:rsidRDefault="005246C1" w:rsidP="005246C1">
      <w:pPr>
        <w:tabs>
          <w:tab w:val="left" w:pos="284"/>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9) </w:t>
      </w:r>
      <w:r w:rsidR="00D274C2" w:rsidRPr="002B7957">
        <w:rPr>
          <w:rFonts w:ascii="Times New Roman" w:hAnsi="Times New Roman" w:cs="Times New Roman"/>
          <w:lang w:eastAsia="ru-RU"/>
        </w:rPr>
        <w:t xml:space="preserve">достоверность сведений, содержащихся в документах, представленных в составе заявки на получение Поручительства Фонда.  </w:t>
      </w:r>
    </w:p>
    <w:p w14:paraId="74247C0E" w14:textId="77777777" w:rsidR="00D274C2" w:rsidRPr="002B7957" w:rsidRDefault="00D274C2" w:rsidP="00D274C2">
      <w:pPr>
        <w:ind w:firstLine="720"/>
        <w:jc w:val="both"/>
        <w:rPr>
          <w:rFonts w:ascii="Times New Roman" w:hAnsi="Times New Roman" w:cs="Times New Roman"/>
          <w:lang w:eastAsia="ru-RU"/>
        </w:rPr>
      </w:pPr>
    </w:p>
    <w:p w14:paraId="36B8261D" w14:textId="77777777" w:rsidR="00D274C2" w:rsidRPr="002B7957" w:rsidRDefault="00D274C2" w:rsidP="00D274C2">
      <w:pPr>
        <w:ind w:firstLine="720"/>
        <w:jc w:val="both"/>
        <w:rPr>
          <w:rFonts w:ascii="Times New Roman" w:hAnsi="Times New Roman" w:cs="Times New Roman"/>
          <w:lang w:eastAsia="ru-RU"/>
        </w:rPr>
      </w:pPr>
      <w:r w:rsidRPr="002B7957">
        <w:rPr>
          <w:rFonts w:ascii="Times New Roman" w:hAnsi="Times New Roman" w:cs="Times New Roman"/>
          <w:lang w:eastAsia="ru-RU"/>
        </w:rPr>
        <w:t>Настоящим СМСП выражает свое согласие на предоставление Банком-партнером Фонду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lang w:eastAsia="ru-RU"/>
        </w:rPr>
        <w:t>микрокредитная</w:t>
      </w:r>
      <w:proofErr w:type="spellEnd"/>
      <w:r w:rsidRPr="002B7957">
        <w:rPr>
          <w:rFonts w:ascii="Times New Roman" w:hAnsi="Times New Roman" w:cs="Times New Roman"/>
          <w:lang w:eastAsia="ru-RU"/>
        </w:rPr>
        <w:t xml:space="preserve"> компания) информации о СМСП (в том числе о финансовом состоянии), необходимой для решения вопроса о предоставлении Поручительства Фондом по содействию кредитованию субъектов малого и среднего предпринимательства Республики Карелия (</w:t>
      </w:r>
      <w:proofErr w:type="spellStart"/>
      <w:r w:rsidRPr="002B7957">
        <w:rPr>
          <w:rFonts w:ascii="Times New Roman" w:hAnsi="Times New Roman" w:cs="Times New Roman"/>
          <w:lang w:eastAsia="ru-RU"/>
        </w:rPr>
        <w:t>микрокредитная</w:t>
      </w:r>
      <w:proofErr w:type="spellEnd"/>
      <w:r w:rsidRPr="002B7957">
        <w:rPr>
          <w:rFonts w:ascii="Times New Roman" w:hAnsi="Times New Roman" w:cs="Times New Roman"/>
          <w:lang w:eastAsia="ru-RU"/>
        </w:rPr>
        <w:t xml:space="preserve"> компания).</w:t>
      </w:r>
    </w:p>
    <w:p w14:paraId="519AF848" w14:textId="77777777" w:rsidR="00D274C2" w:rsidRPr="002B7957" w:rsidRDefault="00D274C2" w:rsidP="00D274C2">
      <w:pPr>
        <w:ind w:firstLine="720"/>
        <w:rPr>
          <w:rFonts w:ascii="Times New Roman" w:hAnsi="Times New Roman" w:cs="Times New Roman"/>
          <w:lang w:eastAsia="ru-RU"/>
        </w:rPr>
      </w:pPr>
      <w:r w:rsidRPr="002B7957">
        <w:rPr>
          <w:rFonts w:ascii="Times New Roman" w:hAnsi="Times New Roman" w:cs="Times New Roman"/>
          <w:lang w:eastAsia="ru-RU"/>
        </w:rPr>
        <w:t xml:space="preserve">От СМСП </w:t>
      </w:r>
    </w:p>
    <w:p w14:paraId="4133C284" w14:textId="77777777" w:rsidR="00D274C2" w:rsidRPr="002B7957" w:rsidRDefault="00D274C2" w:rsidP="00D274C2">
      <w:pPr>
        <w:rPr>
          <w:rFonts w:ascii="Times New Roman" w:hAnsi="Times New Roman" w:cs="Times New Roman"/>
          <w:lang w:eastAsia="ru-RU"/>
        </w:rPr>
      </w:pPr>
      <w:r w:rsidRPr="002B7957">
        <w:rPr>
          <w:rFonts w:ascii="Times New Roman" w:hAnsi="Times New Roman" w:cs="Times New Roman"/>
          <w:lang w:eastAsia="ru-RU"/>
        </w:rPr>
        <w:t>__________________________________________________________________</w:t>
      </w:r>
    </w:p>
    <w:p w14:paraId="79BA0C0E" w14:textId="77777777" w:rsidR="00D274C2" w:rsidRPr="002B7957" w:rsidRDefault="00D274C2" w:rsidP="00D274C2">
      <w:pPr>
        <w:rPr>
          <w:rFonts w:ascii="Times New Roman" w:hAnsi="Times New Roman" w:cs="Times New Roman"/>
          <w:lang w:eastAsia="ru-RU"/>
        </w:rPr>
      </w:pPr>
      <w:r w:rsidRPr="002B7957">
        <w:rPr>
          <w:rFonts w:ascii="Times New Roman" w:hAnsi="Times New Roman" w:cs="Times New Roman"/>
          <w:lang w:eastAsia="ru-RU"/>
        </w:rPr>
        <w:t>(наименование организации – СМСП)</w:t>
      </w:r>
    </w:p>
    <w:p w14:paraId="716D6793" w14:textId="77777777" w:rsidR="00D274C2" w:rsidRPr="002B7957" w:rsidRDefault="00D274C2" w:rsidP="00D274C2">
      <w:pPr>
        <w:rPr>
          <w:rFonts w:ascii="Times New Roman" w:hAnsi="Times New Roman" w:cs="Times New Roman"/>
          <w:lang w:eastAsia="ru-RU"/>
        </w:rPr>
      </w:pPr>
      <w:r w:rsidRPr="002B7957">
        <w:rPr>
          <w:rFonts w:ascii="Times New Roman" w:hAnsi="Times New Roman" w:cs="Times New Roman"/>
          <w:lang w:eastAsia="ru-RU"/>
        </w:rPr>
        <w:t xml:space="preserve">  Должность  _____________________ </w:t>
      </w:r>
    </w:p>
    <w:p w14:paraId="0D2B613A" w14:textId="77777777" w:rsidR="00D274C2" w:rsidRPr="002B7957" w:rsidRDefault="00D274C2" w:rsidP="00D274C2">
      <w:pPr>
        <w:rPr>
          <w:rFonts w:ascii="Times New Roman" w:hAnsi="Times New Roman" w:cs="Times New Roman"/>
          <w:lang w:eastAsia="ru-RU"/>
        </w:rPr>
      </w:pPr>
    </w:p>
    <w:p w14:paraId="543D940F" w14:textId="77777777" w:rsidR="00D274C2" w:rsidRPr="002B7957" w:rsidRDefault="00D274C2" w:rsidP="00D274C2">
      <w:pPr>
        <w:rPr>
          <w:rFonts w:ascii="Times New Roman" w:hAnsi="Times New Roman" w:cs="Times New Roman"/>
          <w:lang w:eastAsia="ru-RU"/>
        </w:rPr>
      </w:pPr>
      <w:r w:rsidRPr="002B7957">
        <w:rPr>
          <w:rFonts w:ascii="Times New Roman" w:hAnsi="Times New Roman" w:cs="Times New Roman"/>
          <w:lang w:eastAsia="ru-RU"/>
        </w:rPr>
        <w:t>______________________________(___________________________________)</w:t>
      </w:r>
    </w:p>
    <w:p w14:paraId="5965E0CF" w14:textId="77777777" w:rsidR="00D274C2" w:rsidRPr="002B7957" w:rsidRDefault="00D274C2" w:rsidP="00D274C2">
      <w:pPr>
        <w:jc w:val="both"/>
        <w:rPr>
          <w:rFonts w:ascii="Times New Roman" w:hAnsi="Times New Roman" w:cs="Times New Roman"/>
          <w:lang w:eastAsia="ru-RU"/>
        </w:rPr>
      </w:pPr>
      <w:r w:rsidRPr="002B7957">
        <w:rPr>
          <w:rFonts w:ascii="Times New Roman" w:hAnsi="Times New Roman" w:cs="Times New Roman"/>
          <w:lang w:eastAsia="ru-RU"/>
        </w:rPr>
        <w:t>(подпись, печать при наличии)</w:t>
      </w:r>
      <w:r w:rsidRPr="002B7957">
        <w:rPr>
          <w:rFonts w:ascii="Times New Roman" w:hAnsi="Times New Roman" w:cs="Times New Roman"/>
          <w:lang w:eastAsia="ru-RU"/>
        </w:rPr>
        <w:tab/>
      </w:r>
      <w:r w:rsidRPr="002B7957">
        <w:rPr>
          <w:rFonts w:ascii="Times New Roman" w:hAnsi="Times New Roman" w:cs="Times New Roman"/>
          <w:lang w:eastAsia="ru-RU"/>
        </w:rPr>
        <w:tab/>
      </w:r>
      <w:r w:rsidRPr="002B7957">
        <w:rPr>
          <w:rFonts w:ascii="Times New Roman" w:hAnsi="Times New Roman" w:cs="Times New Roman"/>
          <w:lang w:eastAsia="ru-RU"/>
        </w:rPr>
        <w:tab/>
        <w:t xml:space="preserve"> (ФИО)</w:t>
      </w:r>
    </w:p>
    <w:p w14:paraId="6C3E731D" w14:textId="77777777" w:rsidR="00D274C2" w:rsidRPr="002B7957" w:rsidRDefault="00D274C2" w:rsidP="00D274C2">
      <w:pPr>
        <w:ind w:firstLine="720"/>
        <w:outlineLvl w:val="0"/>
        <w:rPr>
          <w:rFonts w:ascii="Times New Roman" w:hAnsi="Times New Roman" w:cs="Times New Roman"/>
          <w:lang w:eastAsia="ru-RU"/>
        </w:rPr>
      </w:pPr>
      <w:r w:rsidRPr="002B7957">
        <w:rPr>
          <w:rFonts w:ascii="Times New Roman" w:hAnsi="Times New Roman" w:cs="Times New Roman"/>
          <w:lang w:eastAsia="ru-RU"/>
        </w:rPr>
        <w:lastRenderedPageBreak/>
        <w:t>"Согласовано, достоверность информации проверена"</w:t>
      </w:r>
    </w:p>
    <w:p w14:paraId="32D30BBC" w14:textId="77777777" w:rsidR="00D274C2" w:rsidRPr="002B7957" w:rsidRDefault="00D274C2" w:rsidP="00D274C2">
      <w:pPr>
        <w:outlineLvl w:val="0"/>
        <w:rPr>
          <w:rFonts w:ascii="Times New Roman" w:hAnsi="Times New Roman" w:cs="Times New Roman"/>
          <w:lang w:eastAsia="ru-RU"/>
        </w:rPr>
      </w:pPr>
    </w:p>
    <w:p w14:paraId="6575E9DC" w14:textId="77777777" w:rsidR="00D274C2" w:rsidRPr="002B7957" w:rsidRDefault="00D274C2" w:rsidP="00D274C2">
      <w:pPr>
        <w:outlineLvl w:val="0"/>
        <w:rPr>
          <w:rFonts w:ascii="Times New Roman" w:hAnsi="Times New Roman" w:cs="Times New Roman"/>
          <w:lang w:eastAsia="ru-RU"/>
        </w:rPr>
      </w:pPr>
      <w:r w:rsidRPr="002B7957">
        <w:rPr>
          <w:rFonts w:ascii="Times New Roman" w:hAnsi="Times New Roman" w:cs="Times New Roman"/>
          <w:lang w:eastAsia="ru-RU"/>
        </w:rPr>
        <w:t xml:space="preserve">От Банка-партнера_________________________________ </w:t>
      </w:r>
    </w:p>
    <w:p w14:paraId="77999075" w14:textId="77777777" w:rsidR="00D274C2" w:rsidRPr="002B7957" w:rsidRDefault="00D274C2" w:rsidP="00D274C2">
      <w:pPr>
        <w:rPr>
          <w:rFonts w:ascii="Times New Roman" w:hAnsi="Times New Roman" w:cs="Times New Roman"/>
          <w:i/>
          <w:lang w:eastAsia="ru-RU"/>
        </w:rPr>
      </w:pPr>
      <w:r w:rsidRPr="002B7957">
        <w:rPr>
          <w:rFonts w:ascii="Times New Roman" w:hAnsi="Times New Roman" w:cs="Times New Roman"/>
          <w:i/>
          <w:lang w:eastAsia="ru-RU"/>
        </w:rPr>
        <w:tab/>
      </w:r>
      <w:r w:rsidRPr="002B7957">
        <w:rPr>
          <w:rFonts w:ascii="Times New Roman" w:hAnsi="Times New Roman" w:cs="Times New Roman"/>
          <w:i/>
          <w:lang w:eastAsia="ru-RU"/>
        </w:rPr>
        <w:tab/>
      </w:r>
      <w:r w:rsidRPr="002B7957">
        <w:rPr>
          <w:rFonts w:ascii="Times New Roman" w:hAnsi="Times New Roman" w:cs="Times New Roman"/>
          <w:i/>
          <w:lang w:eastAsia="ru-RU"/>
        </w:rPr>
        <w:tab/>
      </w:r>
      <w:r w:rsidRPr="002B7957">
        <w:rPr>
          <w:rFonts w:ascii="Times New Roman" w:hAnsi="Times New Roman" w:cs="Times New Roman"/>
          <w:i/>
          <w:lang w:eastAsia="ru-RU"/>
        </w:rPr>
        <w:tab/>
      </w:r>
      <w:r w:rsidRPr="002B7957">
        <w:rPr>
          <w:rFonts w:ascii="Times New Roman" w:hAnsi="Times New Roman" w:cs="Times New Roman"/>
          <w:i/>
          <w:lang w:eastAsia="ru-RU"/>
        </w:rPr>
        <w:tab/>
        <w:t>полное наименование)</w:t>
      </w:r>
    </w:p>
    <w:p w14:paraId="5947DC27" w14:textId="77777777" w:rsidR="00D274C2" w:rsidRPr="002B7957" w:rsidRDefault="00D274C2" w:rsidP="00D274C2">
      <w:pPr>
        <w:tabs>
          <w:tab w:val="left" w:pos="1305"/>
          <w:tab w:val="left" w:pos="1470"/>
          <w:tab w:val="left" w:pos="1590"/>
        </w:tabs>
        <w:autoSpaceDE w:val="0"/>
        <w:rPr>
          <w:rFonts w:ascii="Times New Roman" w:hAnsi="Times New Roman" w:cs="Times New Roman"/>
          <w:lang w:eastAsia="ru-RU"/>
        </w:rPr>
      </w:pPr>
      <w:r w:rsidRPr="002B7957">
        <w:rPr>
          <w:rFonts w:ascii="Times New Roman" w:hAnsi="Times New Roman" w:cs="Times New Roman"/>
          <w:lang w:eastAsia="ru-RU"/>
        </w:rPr>
        <w:t xml:space="preserve"> Должность __________________</w:t>
      </w:r>
    </w:p>
    <w:p w14:paraId="34D5A38D" w14:textId="77777777" w:rsidR="00D274C2" w:rsidRPr="002B7957" w:rsidRDefault="00D274C2" w:rsidP="00D274C2">
      <w:pPr>
        <w:tabs>
          <w:tab w:val="left" w:pos="1305"/>
          <w:tab w:val="left" w:pos="1470"/>
          <w:tab w:val="left" w:pos="1590"/>
        </w:tabs>
        <w:autoSpaceDE w:val="0"/>
        <w:rPr>
          <w:rFonts w:ascii="Times New Roman" w:hAnsi="Times New Roman" w:cs="Times New Roman"/>
          <w:lang w:eastAsia="ru-RU"/>
        </w:rPr>
      </w:pPr>
    </w:p>
    <w:p w14:paraId="02F03AD5" w14:textId="77777777" w:rsidR="00D274C2" w:rsidRPr="002B7957" w:rsidRDefault="00D274C2" w:rsidP="00D274C2">
      <w:pPr>
        <w:tabs>
          <w:tab w:val="left" w:pos="1305"/>
          <w:tab w:val="left" w:pos="1470"/>
          <w:tab w:val="left" w:pos="1590"/>
        </w:tabs>
        <w:autoSpaceDE w:val="0"/>
        <w:rPr>
          <w:rFonts w:ascii="Times New Roman" w:hAnsi="Times New Roman" w:cs="Times New Roman"/>
          <w:lang w:eastAsia="ru-RU"/>
        </w:rPr>
      </w:pPr>
      <w:r w:rsidRPr="002B7957">
        <w:rPr>
          <w:rFonts w:ascii="Times New Roman" w:hAnsi="Times New Roman" w:cs="Times New Roman"/>
          <w:lang w:eastAsia="ru-RU"/>
        </w:rPr>
        <w:t xml:space="preserve"> ___________________________________ (_________________________)</w:t>
      </w:r>
    </w:p>
    <w:p w14:paraId="550DB25A" w14:textId="77777777" w:rsidR="00D274C2" w:rsidRPr="002B7957" w:rsidRDefault="00D274C2" w:rsidP="00D274C2">
      <w:pPr>
        <w:tabs>
          <w:tab w:val="left" w:pos="1305"/>
          <w:tab w:val="left" w:pos="1470"/>
          <w:tab w:val="left" w:pos="1590"/>
        </w:tabs>
        <w:autoSpaceDE w:val="0"/>
        <w:rPr>
          <w:rFonts w:ascii="Times New Roman" w:hAnsi="Times New Roman" w:cs="Times New Roman"/>
          <w:lang w:eastAsia="ru-RU"/>
        </w:rPr>
      </w:pPr>
      <w:r w:rsidRPr="002B7957">
        <w:rPr>
          <w:rFonts w:ascii="Times New Roman" w:hAnsi="Times New Roman" w:cs="Times New Roman"/>
          <w:lang w:eastAsia="ru-RU"/>
        </w:rPr>
        <w:t>(подпись уполномоченного лица, реквизиты</w:t>
      </w:r>
      <w:r w:rsidRPr="002B7957">
        <w:rPr>
          <w:rFonts w:ascii="Times New Roman" w:hAnsi="Times New Roman" w:cs="Times New Roman"/>
          <w:lang w:eastAsia="ru-RU"/>
        </w:rPr>
        <w:tab/>
        <w:t xml:space="preserve">        </w:t>
      </w:r>
      <w:proofErr w:type="gramStart"/>
      <w:r w:rsidRPr="002B7957">
        <w:rPr>
          <w:rFonts w:ascii="Times New Roman" w:hAnsi="Times New Roman" w:cs="Times New Roman"/>
          <w:lang w:eastAsia="ru-RU"/>
        </w:rPr>
        <w:t xml:space="preserve">   (</w:t>
      </w:r>
      <w:proofErr w:type="gramEnd"/>
      <w:r w:rsidRPr="002B7957">
        <w:rPr>
          <w:rFonts w:ascii="Times New Roman" w:hAnsi="Times New Roman" w:cs="Times New Roman"/>
          <w:lang w:eastAsia="ru-RU"/>
        </w:rPr>
        <w:t>ФИО)</w:t>
      </w:r>
    </w:p>
    <w:p w14:paraId="098010A6" w14:textId="77777777" w:rsidR="00D274C2" w:rsidRPr="002B7957" w:rsidRDefault="00D274C2" w:rsidP="00D274C2">
      <w:pPr>
        <w:tabs>
          <w:tab w:val="left" w:pos="1305"/>
          <w:tab w:val="left" w:pos="1470"/>
          <w:tab w:val="left" w:pos="1590"/>
        </w:tabs>
        <w:autoSpaceDE w:val="0"/>
        <w:rPr>
          <w:rFonts w:ascii="Times New Roman" w:hAnsi="Times New Roman" w:cs="Times New Roman"/>
        </w:rPr>
      </w:pPr>
      <w:r w:rsidRPr="002B7957">
        <w:rPr>
          <w:rFonts w:ascii="Times New Roman" w:hAnsi="Times New Roman" w:cs="Times New Roman"/>
          <w:lang w:eastAsia="ru-RU"/>
        </w:rPr>
        <w:t>доверенности, печать при наличии)</w:t>
      </w:r>
      <w:r w:rsidRPr="002B7957">
        <w:rPr>
          <w:rFonts w:ascii="Times New Roman" w:hAnsi="Times New Roman" w:cs="Times New Roman"/>
          <w:lang w:eastAsia="ru-RU"/>
        </w:rPr>
        <w:tab/>
      </w:r>
    </w:p>
    <w:p w14:paraId="110B74A4" w14:textId="77777777" w:rsidR="00D274C2" w:rsidRPr="002B7957" w:rsidRDefault="00D274C2" w:rsidP="00D274C2">
      <w:pPr>
        <w:tabs>
          <w:tab w:val="left" w:pos="1305"/>
          <w:tab w:val="left" w:pos="1470"/>
          <w:tab w:val="left" w:pos="1590"/>
        </w:tabs>
        <w:autoSpaceDE w:val="0"/>
        <w:ind w:firstLine="142"/>
        <w:rPr>
          <w:rFonts w:ascii="Times New Roman" w:hAnsi="Times New Roman" w:cs="Times New Roman"/>
        </w:rPr>
      </w:pPr>
    </w:p>
    <w:p w14:paraId="7F86843A" w14:textId="77777777" w:rsidR="00D274C2" w:rsidRPr="002B7957" w:rsidRDefault="00D274C2" w:rsidP="00E54DA4">
      <w:pPr>
        <w:spacing w:after="0" w:line="240" w:lineRule="auto"/>
        <w:jc w:val="both"/>
        <w:rPr>
          <w:rFonts w:ascii="Times New Roman" w:hAnsi="Times New Roman" w:cs="Times New Roman"/>
        </w:rPr>
      </w:pPr>
    </w:p>
    <w:p w14:paraId="668B9E4D" w14:textId="77777777" w:rsidR="00D274C2" w:rsidRPr="002B7957" w:rsidRDefault="00D274C2" w:rsidP="00E54DA4">
      <w:pPr>
        <w:spacing w:after="0" w:line="240" w:lineRule="auto"/>
        <w:jc w:val="both"/>
        <w:rPr>
          <w:rFonts w:ascii="Times New Roman" w:hAnsi="Times New Roman" w:cs="Times New Roman"/>
        </w:rPr>
      </w:pPr>
    </w:p>
    <w:sectPr w:rsidR="00D274C2" w:rsidRPr="002B7957" w:rsidSect="00B37E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BF40" w14:textId="77777777" w:rsidR="00AA10EA" w:rsidRDefault="00AA10EA" w:rsidP="00447A0E">
      <w:pPr>
        <w:spacing w:after="0" w:line="240" w:lineRule="auto"/>
      </w:pPr>
      <w:r>
        <w:separator/>
      </w:r>
    </w:p>
  </w:endnote>
  <w:endnote w:type="continuationSeparator" w:id="0">
    <w:p w14:paraId="65DD1B9C" w14:textId="77777777" w:rsidR="00AA10EA" w:rsidRDefault="00AA10EA" w:rsidP="0044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17AC" w14:textId="77777777" w:rsidR="007143EE" w:rsidRDefault="007143EE">
    <w:pPr>
      <w:pStyle w:val="ab"/>
      <w:jc w:val="right"/>
    </w:pPr>
  </w:p>
  <w:p w14:paraId="23EFF854" w14:textId="77777777" w:rsidR="007143EE" w:rsidRDefault="007143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EC48" w14:textId="77777777" w:rsidR="00AA10EA" w:rsidRDefault="00AA10EA" w:rsidP="00447A0E">
      <w:pPr>
        <w:spacing w:after="0" w:line="240" w:lineRule="auto"/>
      </w:pPr>
      <w:r>
        <w:separator/>
      </w:r>
    </w:p>
  </w:footnote>
  <w:footnote w:type="continuationSeparator" w:id="0">
    <w:p w14:paraId="1A8BD6E5" w14:textId="77777777" w:rsidR="00AA10EA" w:rsidRDefault="00AA10EA" w:rsidP="00447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5976407"/>
    <w:multiLevelType w:val="multilevel"/>
    <w:tmpl w:val="46CA241E"/>
    <w:lvl w:ilvl="0">
      <w:start w:val="3"/>
      <w:numFmt w:val="decimal"/>
      <w:lvlText w:val="%1."/>
      <w:lvlJc w:val="left"/>
      <w:pPr>
        <w:ind w:left="1549" w:hanging="360"/>
      </w:pPr>
      <w:rPr>
        <w:rFonts w:eastAsia="HG Mincho Light J" w:hint="default"/>
        <w:color w:val="auto"/>
      </w:rPr>
    </w:lvl>
    <w:lvl w:ilvl="1">
      <w:start w:val="2"/>
      <w:numFmt w:val="decimal"/>
      <w:isLgl/>
      <w:lvlText w:val="%1.%2."/>
      <w:lvlJc w:val="left"/>
      <w:pPr>
        <w:ind w:left="1549" w:hanging="360"/>
      </w:pPr>
      <w:rPr>
        <w:rFonts w:hint="default"/>
      </w:rPr>
    </w:lvl>
    <w:lvl w:ilvl="2">
      <w:start w:val="1"/>
      <w:numFmt w:val="decimal"/>
      <w:isLgl/>
      <w:lvlText w:val="%1.%2.%3."/>
      <w:lvlJc w:val="left"/>
      <w:pPr>
        <w:ind w:left="1909" w:hanging="720"/>
      </w:pPr>
      <w:rPr>
        <w:rFonts w:hint="default"/>
      </w:rPr>
    </w:lvl>
    <w:lvl w:ilvl="3">
      <w:start w:val="1"/>
      <w:numFmt w:val="decimal"/>
      <w:isLgl/>
      <w:lvlText w:val="%1.%2.%3.%4."/>
      <w:lvlJc w:val="left"/>
      <w:pPr>
        <w:ind w:left="1909" w:hanging="720"/>
      </w:pPr>
      <w:rPr>
        <w:rFonts w:hint="default"/>
      </w:rPr>
    </w:lvl>
    <w:lvl w:ilvl="4">
      <w:start w:val="1"/>
      <w:numFmt w:val="decimal"/>
      <w:isLgl/>
      <w:lvlText w:val="%1.%2.%3.%4.%5."/>
      <w:lvlJc w:val="left"/>
      <w:pPr>
        <w:ind w:left="2269" w:hanging="1080"/>
      </w:pPr>
      <w:rPr>
        <w:rFonts w:hint="default"/>
      </w:rPr>
    </w:lvl>
    <w:lvl w:ilvl="5">
      <w:start w:val="1"/>
      <w:numFmt w:val="decimal"/>
      <w:isLgl/>
      <w:lvlText w:val="%1.%2.%3.%4.%5.%6."/>
      <w:lvlJc w:val="left"/>
      <w:pPr>
        <w:ind w:left="2269" w:hanging="1080"/>
      </w:pPr>
      <w:rPr>
        <w:rFonts w:hint="default"/>
      </w:rPr>
    </w:lvl>
    <w:lvl w:ilvl="6">
      <w:start w:val="1"/>
      <w:numFmt w:val="decimal"/>
      <w:isLgl/>
      <w:lvlText w:val="%1.%2.%3.%4.%5.%6.%7."/>
      <w:lvlJc w:val="left"/>
      <w:pPr>
        <w:ind w:left="2629" w:hanging="1440"/>
      </w:pPr>
      <w:rPr>
        <w:rFonts w:hint="default"/>
      </w:rPr>
    </w:lvl>
    <w:lvl w:ilvl="7">
      <w:start w:val="1"/>
      <w:numFmt w:val="decimal"/>
      <w:isLgl/>
      <w:lvlText w:val="%1.%2.%3.%4.%5.%6.%7.%8."/>
      <w:lvlJc w:val="left"/>
      <w:pPr>
        <w:ind w:left="2629" w:hanging="1440"/>
      </w:pPr>
      <w:rPr>
        <w:rFonts w:hint="default"/>
      </w:rPr>
    </w:lvl>
    <w:lvl w:ilvl="8">
      <w:start w:val="1"/>
      <w:numFmt w:val="decimal"/>
      <w:isLgl/>
      <w:lvlText w:val="%1.%2.%3.%4.%5.%6.%7.%8.%9."/>
      <w:lvlJc w:val="left"/>
      <w:pPr>
        <w:ind w:left="2989" w:hanging="1800"/>
      </w:pPr>
      <w:rPr>
        <w:rFonts w:hint="default"/>
      </w:rPr>
    </w:lvl>
  </w:abstractNum>
  <w:abstractNum w:abstractNumId="2" w15:restartNumberingAfterBreak="0">
    <w:nsid w:val="1DD073E7"/>
    <w:multiLevelType w:val="hybridMultilevel"/>
    <w:tmpl w:val="665E988C"/>
    <w:lvl w:ilvl="0" w:tplc="CDA27D16">
      <w:start w:val="1"/>
      <w:numFmt w:val="bullet"/>
      <w:lvlText w:val="•"/>
      <w:lvlJc w:val="left"/>
      <w:pPr>
        <w:tabs>
          <w:tab w:val="num" w:pos="720"/>
        </w:tabs>
        <w:ind w:left="720" w:hanging="360"/>
      </w:pPr>
      <w:rPr>
        <w:rFonts w:ascii="Times New Roman" w:hAnsi="Times New Roman" w:hint="default"/>
      </w:rPr>
    </w:lvl>
    <w:lvl w:ilvl="1" w:tplc="132A889C" w:tentative="1">
      <w:start w:val="1"/>
      <w:numFmt w:val="bullet"/>
      <w:lvlText w:val="•"/>
      <w:lvlJc w:val="left"/>
      <w:pPr>
        <w:tabs>
          <w:tab w:val="num" w:pos="1440"/>
        </w:tabs>
        <w:ind w:left="1440" w:hanging="360"/>
      </w:pPr>
      <w:rPr>
        <w:rFonts w:ascii="Times New Roman" w:hAnsi="Times New Roman" w:hint="default"/>
      </w:rPr>
    </w:lvl>
    <w:lvl w:ilvl="2" w:tplc="55A4E436" w:tentative="1">
      <w:start w:val="1"/>
      <w:numFmt w:val="bullet"/>
      <w:lvlText w:val="•"/>
      <w:lvlJc w:val="left"/>
      <w:pPr>
        <w:tabs>
          <w:tab w:val="num" w:pos="2160"/>
        </w:tabs>
        <w:ind w:left="2160" w:hanging="360"/>
      </w:pPr>
      <w:rPr>
        <w:rFonts w:ascii="Times New Roman" w:hAnsi="Times New Roman" w:hint="default"/>
      </w:rPr>
    </w:lvl>
    <w:lvl w:ilvl="3" w:tplc="9C96C5A4" w:tentative="1">
      <w:start w:val="1"/>
      <w:numFmt w:val="bullet"/>
      <w:lvlText w:val="•"/>
      <w:lvlJc w:val="left"/>
      <w:pPr>
        <w:tabs>
          <w:tab w:val="num" w:pos="2880"/>
        </w:tabs>
        <w:ind w:left="2880" w:hanging="360"/>
      </w:pPr>
      <w:rPr>
        <w:rFonts w:ascii="Times New Roman" w:hAnsi="Times New Roman" w:hint="default"/>
      </w:rPr>
    </w:lvl>
    <w:lvl w:ilvl="4" w:tplc="9F724E68" w:tentative="1">
      <w:start w:val="1"/>
      <w:numFmt w:val="bullet"/>
      <w:lvlText w:val="•"/>
      <w:lvlJc w:val="left"/>
      <w:pPr>
        <w:tabs>
          <w:tab w:val="num" w:pos="3600"/>
        </w:tabs>
        <w:ind w:left="3600" w:hanging="360"/>
      </w:pPr>
      <w:rPr>
        <w:rFonts w:ascii="Times New Roman" w:hAnsi="Times New Roman" w:hint="default"/>
      </w:rPr>
    </w:lvl>
    <w:lvl w:ilvl="5" w:tplc="757C88F0" w:tentative="1">
      <w:start w:val="1"/>
      <w:numFmt w:val="bullet"/>
      <w:lvlText w:val="•"/>
      <w:lvlJc w:val="left"/>
      <w:pPr>
        <w:tabs>
          <w:tab w:val="num" w:pos="4320"/>
        </w:tabs>
        <w:ind w:left="4320" w:hanging="360"/>
      </w:pPr>
      <w:rPr>
        <w:rFonts w:ascii="Times New Roman" w:hAnsi="Times New Roman" w:hint="default"/>
      </w:rPr>
    </w:lvl>
    <w:lvl w:ilvl="6" w:tplc="F4C0129A" w:tentative="1">
      <w:start w:val="1"/>
      <w:numFmt w:val="bullet"/>
      <w:lvlText w:val="•"/>
      <w:lvlJc w:val="left"/>
      <w:pPr>
        <w:tabs>
          <w:tab w:val="num" w:pos="5040"/>
        </w:tabs>
        <w:ind w:left="5040" w:hanging="360"/>
      </w:pPr>
      <w:rPr>
        <w:rFonts w:ascii="Times New Roman" w:hAnsi="Times New Roman" w:hint="default"/>
      </w:rPr>
    </w:lvl>
    <w:lvl w:ilvl="7" w:tplc="0B424EEC" w:tentative="1">
      <w:start w:val="1"/>
      <w:numFmt w:val="bullet"/>
      <w:lvlText w:val="•"/>
      <w:lvlJc w:val="left"/>
      <w:pPr>
        <w:tabs>
          <w:tab w:val="num" w:pos="5760"/>
        </w:tabs>
        <w:ind w:left="5760" w:hanging="360"/>
      </w:pPr>
      <w:rPr>
        <w:rFonts w:ascii="Times New Roman" w:hAnsi="Times New Roman" w:hint="default"/>
      </w:rPr>
    </w:lvl>
    <w:lvl w:ilvl="8" w:tplc="39D2B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9E3DA0"/>
    <w:multiLevelType w:val="hybridMultilevel"/>
    <w:tmpl w:val="F3548A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AE71155"/>
    <w:multiLevelType w:val="multilevel"/>
    <w:tmpl w:val="2AA2FC80"/>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523782987">
    <w:abstractNumId w:val="2"/>
  </w:num>
  <w:num w:numId="2" w16cid:durableId="1155603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552651">
    <w:abstractNumId w:val="3"/>
  </w:num>
  <w:num w:numId="4" w16cid:durableId="1035617179">
    <w:abstractNumId w:val="0"/>
  </w:num>
  <w:num w:numId="5" w16cid:durableId="974872043">
    <w:abstractNumId w:val="4"/>
  </w:num>
  <w:num w:numId="6" w16cid:durableId="23174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439"/>
    <w:rsid w:val="00001B3F"/>
    <w:rsid w:val="00004D04"/>
    <w:rsid w:val="00023700"/>
    <w:rsid w:val="000303DF"/>
    <w:rsid w:val="00030549"/>
    <w:rsid w:val="0003237E"/>
    <w:rsid w:val="00053417"/>
    <w:rsid w:val="00097FB0"/>
    <w:rsid w:val="000C66F1"/>
    <w:rsid w:val="000F1ECA"/>
    <w:rsid w:val="00123B2A"/>
    <w:rsid w:val="00165A95"/>
    <w:rsid w:val="00170A33"/>
    <w:rsid w:val="00187AA6"/>
    <w:rsid w:val="00187B5D"/>
    <w:rsid w:val="001B56CF"/>
    <w:rsid w:val="001C4685"/>
    <w:rsid w:val="001D23FE"/>
    <w:rsid w:val="00226966"/>
    <w:rsid w:val="00227CC5"/>
    <w:rsid w:val="00230ABC"/>
    <w:rsid w:val="002353AF"/>
    <w:rsid w:val="002439FD"/>
    <w:rsid w:val="00260E53"/>
    <w:rsid w:val="00263A8A"/>
    <w:rsid w:val="00271A9D"/>
    <w:rsid w:val="00297B33"/>
    <w:rsid w:val="002B7957"/>
    <w:rsid w:val="002D1193"/>
    <w:rsid w:val="002F719C"/>
    <w:rsid w:val="00307439"/>
    <w:rsid w:val="00346216"/>
    <w:rsid w:val="003563BA"/>
    <w:rsid w:val="00362F98"/>
    <w:rsid w:val="00383242"/>
    <w:rsid w:val="00385D3E"/>
    <w:rsid w:val="003A467A"/>
    <w:rsid w:val="003A6B81"/>
    <w:rsid w:val="003B1942"/>
    <w:rsid w:val="003B23D6"/>
    <w:rsid w:val="003B2F6C"/>
    <w:rsid w:val="003C5E80"/>
    <w:rsid w:val="003D6459"/>
    <w:rsid w:val="00412154"/>
    <w:rsid w:val="00412427"/>
    <w:rsid w:val="00447A0E"/>
    <w:rsid w:val="004625BC"/>
    <w:rsid w:val="00471F66"/>
    <w:rsid w:val="004832DA"/>
    <w:rsid w:val="00487336"/>
    <w:rsid w:val="004B1CC2"/>
    <w:rsid w:val="004C3015"/>
    <w:rsid w:val="004E36D6"/>
    <w:rsid w:val="005065B3"/>
    <w:rsid w:val="00522012"/>
    <w:rsid w:val="005246C1"/>
    <w:rsid w:val="00531524"/>
    <w:rsid w:val="0053269C"/>
    <w:rsid w:val="00536A03"/>
    <w:rsid w:val="0053738F"/>
    <w:rsid w:val="00544B8B"/>
    <w:rsid w:val="00571DB1"/>
    <w:rsid w:val="00580541"/>
    <w:rsid w:val="005B3583"/>
    <w:rsid w:val="005F71A7"/>
    <w:rsid w:val="00620A92"/>
    <w:rsid w:val="006213C5"/>
    <w:rsid w:val="00644FB3"/>
    <w:rsid w:val="00656B18"/>
    <w:rsid w:val="00671AE2"/>
    <w:rsid w:val="00685FAF"/>
    <w:rsid w:val="0068707C"/>
    <w:rsid w:val="00694C8B"/>
    <w:rsid w:val="006A222C"/>
    <w:rsid w:val="006A5BD2"/>
    <w:rsid w:val="006B20BB"/>
    <w:rsid w:val="006C3474"/>
    <w:rsid w:val="006E7A95"/>
    <w:rsid w:val="006F7BF1"/>
    <w:rsid w:val="007143EE"/>
    <w:rsid w:val="00751E7F"/>
    <w:rsid w:val="00756DA0"/>
    <w:rsid w:val="00770A97"/>
    <w:rsid w:val="00785FA5"/>
    <w:rsid w:val="007A7EE9"/>
    <w:rsid w:val="007C5252"/>
    <w:rsid w:val="007C6413"/>
    <w:rsid w:val="007C79C5"/>
    <w:rsid w:val="007D044F"/>
    <w:rsid w:val="007D4951"/>
    <w:rsid w:val="007E6029"/>
    <w:rsid w:val="007E63FC"/>
    <w:rsid w:val="007F1C59"/>
    <w:rsid w:val="00894D5F"/>
    <w:rsid w:val="008F54C1"/>
    <w:rsid w:val="00914F9A"/>
    <w:rsid w:val="009174D6"/>
    <w:rsid w:val="00922417"/>
    <w:rsid w:val="00935BE1"/>
    <w:rsid w:val="00935E59"/>
    <w:rsid w:val="00972A68"/>
    <w:rsid w:val="00972B9A"/>
    <w:rsid w:val="009767D9"/>
    <w:rsid w:val="00977B75"/>
    <w:rsid w:val="009871DC"/>
    <w:rsid w:val="009D60BB"/>
    <w:rsid w:val="009E150B"/>
    <w:rsid w:val="009F13F8"/>
    <w:rsid w:val="009F7F69"/>
    <w:rsid w:val="00A0768B"/>
    <w:rsid w:val="00A17367"/>
    <w:rsid w:val="00A17F13"/>
    <w:rsid w:val="00A41DEF"/>
    <w:rsid w:val="00A57071"/>
    <w:rsid w:val="00A66A29"/>
    <w:rsid w:val="00A70FE2"/>
    <w:rsid w:val="00A83AF0"/>
    <w:rsid w:val="00A9352F"/>
    <w:rsid w:val="00AA10EA"/>
    <w:rsid w:val="00AA6298"/>
    <w:rsid w:val="00AD5C81"/>
    <w:rsid w:val="00AE4A81"/>
    <w:rsid w:val="00AE4AD4"/>
    <w:rsid w:val="00AE6989"/>
    <w:rsid w:val="00AF1153"/>
    <w:rsid w:val="00B309AF"/>
    <w:rsid w:val="00B344DE"/>
    <w:rsid w:val="00B37EFC"/>
    <w:rsid w:val="00B5218D"/>
    <w:rsid w:val="00B538A4"/>
    <w:rsid w:val="00B7759D"/>
    <w:rsid w:val="00B81D4F"/>
    <w:rsid w:val="00B90E8B"/>
    <w:rsid w:val="00BA47F7"/>
    <w:rsid w:val="00BA600E"/>
    <w:rsid w:val="00BB64E7"/>
    <w:rsid w:val="00BC1971"/>
    <w:rsid w:val="00BE5408"/>
    <w:rsid w:val="00C75ABE"/>
    <w:rsid w:val="00C81DEF"/>
    <w:rsid w:val="00C83962"/>
    <w:rsid w:val="00CD5143"/>
    <w:rsid w:val="00CF71FD"/>
    <w:rsid w:val="00D024C2"/>
    <w:rsid w:val="00D24A79"/>
    <w:rsid w:val="00D274C2"/>
    <w:rsid w:val="00D41B20"/>
    <w:rsid w:val="00D55CBB"/>
    <w:rsid w:val="00D60C03"/>
    <w:rsid w:val="00D613DF"/>
    <w:rsid w:val="00D65878"/>
    <w:rsid w:val="00D94603"/>
    <w:rsid w:val="00DB3A32"/>
    <w:rsid w:val="00DC205F"/>
    <w:rsid w:val="00DE4E9D"/>
    <w:rsid w:val="00DF00DE"/>
    <w:rsid w:val="00DF4D77"/>
    <w:rsid w:val="00E15DA4"/>
    <w:rsid w:val="00E171C1"/>
    <w:rsid w:val="00E2071F"/>
    <w:rsid w:val="00E21D0D"/>
    <w:rsid w:val="00E428A9"/>
    <w:rsid w:val="00E42FAF"/>
    <w:rsid w:val="00E54DA4"/>
    <w:rsid w:val="00E61E1D"/>
    <w:rsid w:val="00E82F68"/>
    <w:rsid w:val="00E85018"/>
    <w:rsid w:val="00E93FE1"/>
    <w:rsid w:val="00EA073B"/>
    <w:rsid w:val="00EF6BD8"/>
    <w:rsid w:val="00F15BDC"/>
    <w:rsid w:val="00F358FA"/>
    <w:rsid w:val="00F44F7B"/>
    <w:rsid w:val="00F6412B"/>
    <w:rsid w:val="00F72E6D"/>
    <w:rsid w:val="00F766F1"/>
    <w:rsid w:val="00F87AA3"/>
    <w:rsid w:val="00FA3281"/>
    <w:rsid w:val="00FA72EF"/>
    <w:rsid w:val="00FB17F8"/>
    <w:rsid w:val="00FC0BD9"/>
    <w:rsid w:val="00FD02E2"/>
    <w:rsid w:val="00FF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3BB3"/>
  <w15:docId w15:val="{1A3338A7-4AF0-46D1-BF2A-7F3A250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Title 1"/>
    <w:basedOn w:val="a"/>
    <w:link w:val="10"/>
    <w:qFormat/>
    <w:rsid w:val="0003237E"/>
    <w:pPr>
      <w:spacing w:before="100" w:beforeAutospacing="1" w:after="100" w:afterAutospacing="1" w:line="240" w:lineRule="auto"/>
      <w:ind w:firstLine="567"/>
      <w:jc w:val="both"/>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B64E7"/>
    <w:pPr>
      <w:spacing w:after="120"/>
      <w:ind w:left="283"/>
    </w:pPr>
  </w:style>
  <w:style w:type="character" w:customStyle="1" w:styleId="a4">
    <w:name w:val="Основной текст с отступом Знак"/>
    <w:basedOn w:val="a0"/>
    <w:link w:val="a3"/>
    <w:uiPriority w:val="99"/>
    <w:semiHidden/>
    <w:rsid w:val="00BB64E7"/>
  </w:style>
  <w:style w:type="table" w:styleId="a5">
    <w:name w:val="Table Grid"/>
    <w:basedOn w:val="a1"/>
    <w:uiPriority w:val="59"/>
    <w:rsid w:val="00F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7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68B"/>
    <w:rPr>
      <w:rFonts w:ascii="Tahoma" w:hAnsi="Tahoma" w:cs="Tahoma"/>
      <w:sz w:val="16"/>
      <w:szCs w:val="16"/>
    </w:rPr>
  </w:style>
  <w:style w:type="paragraph" w:styleId="a8">
    <w:name w:val="List Paragraph"/>
    <w:basedOn w:val="a"/>
    <w:uiPriority w:val="34"/>
    <w:qFormat/>
    <w:rsid w:val="004832DA"/>
    <w:pPr>
      <w:ind w:left="720"/>
      <w:contextualSpacing/>
    </w:pPr>
    <w:rPr>
      <w:rFonts w:ascii="Calibri" w:eastAsia="Calibri" w:hAnsi="Calibri" w:cs="Times New Roman"/>
    </w:rPr>
  </w:style>
  <w:style w:type="paragraph" w:styleId="a9">
    <w:name w:val="header"/>
    <w:basedOn w:val="a"/>
    <w:link w:val="aa"/>
    <w:uiPriority w:val="99"/>
    <w:unhideWhenUsed/>
    <w:rsid w:val="00447A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7A0E"/>
  </w:style>
  <w:style w:type="paragraph" w:styleId="ab">
    <w:name w:val="footer"/>
    <w:basedOn w:val="a"/>
    <w:link w:val="ac"/>
    <w:uiPriority w:val="99"/>
    <w:unhideWhenUsed/>
    <w:rsid w:val="00447A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7A0E"/>
  </w:style>
  <w:style w:type="character" w:customStyle="1" w:styleId="10">
    <w:name w:val="Заголовок 1 Знак"/>
    <w:aliases w:val="Title 1 Знак"/>
    <w:basedOn w:val="a0"/>
    <w:link w:val="1"/>
    <w:rsid w:val="0003237E"/>
    <w:rPr>
      <w:rFonts w:ascii="Times New Roman" w:eastAsia="Times New Roman" w:hAnsi="Times New Roman" w:cs="Times New Roman"/>
      <w:b/>
      <w:bCs/>
      <w:kern w:val="36"/>
      <w:sz w:val="48"/>
      <w:szCs w:val="48"/>
    </w:rPr>
  </w:style>
  <w:style w:type="paragraph" w:styleId="ad">
    <w:name w:val="No Spacing"/>
    <w:link w:val="ae"/>
    <w:uiPriority w:val="1"/>
    <w:qFormat/>
    <w:rsid w:val="004625BC"/>
    <w:pPr>
      <w:spacing w:after="0" w:line="240" w:lineRule="auto"/>
    </w:pPr>
    <w:rPr>
      <w:rFonts w:ascii="Calibri" w:eastAsia="Calibri" w:hAnsi="Calibri" w:cs="Times New Roman"/>
    </w:rPr>
  </w:style>
  <w:style w:type="character" w:customStyle="1" w:styleId="ae">
    <w:name w:val="Без интервала Знак"/>
    <w:link w:val="ad"/>
    <w:uiPriority w:val="1"/>
    <w:rsid w:val="004625BC"/>
    <w:rPr>
      <w:rFonts w:ascii="Calibri" w:eastAsia="Calibri" w:hAnsi="Calibri" w:cs="Times New Roman"/>
    </w:rPr>
  </w:style>
  <w:style w:type="paragraph" w:styleId="af">
    <w:name w:val="footnote text"/>
    <w:basedOn w:val="a"/>
    <w:link w:val="af0"/>
    <w:uiPriority w:val="99"/>
    <w:unhideWhenUsed/>
    <w:rsid w:val="00E54DA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E54DA4"/>
    <w:rPr>
      <w:rFonts w:ascii="Times New Roman" w:eastAsia="Times New Roman" w:hAnsi="Times New Roman" w:cs="Times New Roman"/>
      <w:sz w:val="20"/>
      <w:szCs w:val="20"/>
      <w:lang w:eastAsia="ar-SA"/>
    </w:rPr>
  </w:style>
  <w:style w:type="character" w:styleId="af1">
    <w:name w:val="footnote reference"/>
    <w:unhideWhenUsed/>
    <w:rsid w:val="00E54DA4"/>
    <w:rPr>
      <w:vertAlign w:val="superscript"/>
    </w:rPr>
  </w:style>
  <w:style w:type="character" w:styleId="af2">
    <w:name w:val="Hyperlink"/>
    <w:uiPriority w:val="99"/>
    <w:unhideWhenUsed/>
    <w:rsid w:val="00E54DA4"/>
    <w:rPr>
      <w:color w:val="0000FF"/>
      <w:u w:val="single"/>
    </w:rPr>
  </w:style>
  <w:style w:type="paragraph" w:customStyle="1" w:styleId="af3">
    <w:name w:val="Содержимое таблицы"/>
    <w:basedOn w:val="a"/>
    <w:rsid w:val="007143EE"/>
    <w:pPr>
      <w:widowControl w:val="0"/>
      <w:suppressLineNumbers/>
      <w:suppressAutoHyphens/>
      <w:spacing w:after="340" w:line="360" w:lineRule="auto"/>
    </w:pPr>
    <w:rPr>
      <w:rFonts w:ascii="Times New Roman" w:eastAsia="HG Mincho Light J" w:hAnsi="Times New Roman" w:cs="Arial Unicode MS"/>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133">
      <w:bodyDiv w:val="1"/>
      <w:marLeft w:val="0"/>
      <w:marRight w:val="0"/>
      <w:marTop w:val="0"/>
      <w:marBottom w:val="0"/>
      <w:divBdr>
        <w:top w:val="none" w:sz="0" w:space="0" w:color="auto"/>
        <w:left w:val="none" w:sz="0" w:space="0" w:color="auto"/>
        <w:bottom w:val="none" w:sz="0" w:space="0" w:color="auto"/>
        <w:right w:val="none" w:sz="0" w:space="0" w:color="auto"/>
      </w:divBdr>
    </w:div>
    <w:div w:id="261308077">
      <w:bodyDiv w:val="1"/>
      <w:marLeft w:val="0"/>
      <w:marRight w:val="0"/>
      <w:marTop w:val="0"/>
      <w:marBottom w:val="0"/>
      <w:divBdr>
        <w:top w:val="none" w:sz="0" w:space="0" w:color="auto"/>
        <w:left w:val="none" w:sz="0" w:space="0" w:color="auto"/>
        <w:bottom w:val="none" w:sz="0" w:space="0" w:color="auto"/>
        <w:right w:val="none" w:sz="0" w:space="0" w:color="auto"/>
      </w:divBdr>
    </w:div>
    <w:div w:id="316307532">
      <w:bodyDiv w:val="1"/>
      <w:marLeft w:val="0"/>
      <w:marRight w:val="0"/>
      <w:marTop w:val="0"/>
      <w:marBottom w:val="0"/>
      <w:divBdr>
        <w:top w:val="none" w:sz="0" w:space="0" w:color="auto"/>
        <w:left w:val="none" w:sz="0" w:space="0" w:color="auto"/>
        <w:bottom w:val="none" w:sz="0" w:space="0" w:color="auto"/>
        <w:right w:val="none" w:sz="0" w:space="0" w:color="auto"/>
      </w:divBdr>
    </w:div>
    <w:div w:id="722875637">
      <w:bodyDiv w:val="1"/>
      <w:marLeft w:val="0"/>
      <w:marRight w:val="0"/>
      <w:marTop w:val="0"/>
      <w:marBottom w:val="0"/>
      <w:divBdr>
        <w:top w:val="none" w:sz="0" w:space="0" w:color="auto"/>
        <w:left w:val="none" w:sz="0" w:space="0" w:color="auto"/>
        <w:bottom w:val="none" w:sz="0" w:space="0" w:color="auto"/>
        <w:right w:val="none" w:sz="0" w:space="0" w:color="auto"/>
      </w:divBdr>
    </w:div>
    <w:div w:id="769163170">
      <w:bodyDiv w:val="1"/>
      <w:marLeft w:val="0"/>
      <w:marRight w:val="0"/>
      <w:marTop w:val="0"/>
      <w:marBottom w:val="0"/>
      <w:divBdr>
        <w:top w:val="none" w:sz="0" w:space="0" w:color="auto"/>
        <w:left w:val="none" w:sz="0" w:space="0" w:color="auto"/>
        <w:bottom w:val="none" w:sz="0" w:space="0" w:color="auto"/>
        <w:right w:val="none" w:sz="0" w:space="0" w:color="auto"/>
      </w:divBdr>
    </w:div>
    <w:div w:id="782462114">
      <w:bodyDiv w:val="1"/>
      <w:marLeft w:val="0"/>
      <w:marRight w:val="0"/>
      <w:marTop w:val="0"/>
      <w:marBottom w:val="0"/>
      <w:divBdr>
        <w:top w:val="none" w:sz="0" w:space="0" w:color="auto"/>
        <w:left w:val="none" w:sz="0" w:space="0" w:color="auto"/>
        <w:bottom w:val="none" w:sz="0" w:space="0" w:color="auto"/>
        <w:right w:val="none" w:sz="0" w:space="0" w:color="auto"/>
      </w:divBdr>
    </w:div>
    <w:div w:id="1009984340">
      <w:bodyDiv w:val="1"/>
      <w:marLeft w:val="0"/>
      <w:marRight w:val="0"/>
      <w:marTop w:val="0"/>
      <w:marBottom w:val="0"/>
      <w:divBdr>
        <w:top w:val="none" w:sz="0" w:space="0" w:color="auto"/>
        <w:left w:val="none" w:sz="0" w:space="0" w:color="auto"/>
        <w:bottom w:val="none" w:sz="0" w:space="0" w:color="auto"/>
        <w:right w:val="none" w:sz="0" w:space="0" w:color="auto"/>
      </w:divBdr>
    </w:div>
    <w:div w:id="12946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0B71B-427A-4B26-9F4E-066C162B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5607</Words>
  <Characters>31964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Павилайнен</dc:creator>
  <cp:lastModifiedBy>Пользователь Windows</cp:lastModifiedBy>
  <cp:revision>7</cp:revision>
  <cp:lastPrinted>2022-08-22T11:28:00Z</cp:lastPrinted>
  <dcterms:created xsi:type="dcterms:W3CDTF">2022-08-22T12:20:00Z</dcterms:created>
  <dcterms:modified xsi:type="dcterms:W3CDTF">2022-09-01T13:26:00Z</dcterms:modified>
</cp:coreProperties>
</file>